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21FB3" w14:textId="438119A8" w:rsidR="00B03EBF" w:rsidRPr="000D10E0" w:rsidRDefault="00B03EBF" w:rsidP="00B03EBF">
      <w:pPr>
        <w:jc w:val="center"/>
        <w:rPr>
          <w:rFonts w:ascii="Arial" w:hAnsi="Arial" w:cs="Arial"/>
          <w:b/>
          <w:bCs/>
        </w:rPr>
      </w:pPr>
      <w:bookmarkStart w:id="0" w:name="_Hlk47530090"/>
      <w:bookmarkStart w:id="1" w:name="_GoBack"/>
      <w:r w:rsidRPr="00C34B8C">
        <w:rPr>
          <w:rFonts w:ascii="Arial" w:hAnsi="Arial" w:cs="Arial"/>
          <w:b/>
          <w:bCs/>
        </w:rPr>
        <w:t xml:space="preserve">IGNITIS KLIENTŲ SKUNDŲ NAGRINĖJIMO </w:t>
      </w:r>
      <w:r w:rsidR="00C34B8C">
        <w:rPr>
          <w:rFonts w:ascii="Arial" w:hAnsi="Arial" w:cs="Arial"/>
          <w:b/>
          <w:bCs/>
        </w:rPr>
        <w:t>STANDARTAS</w:t>
      </w:r>
    </w:p>
    <w:bookmarkEnd w:id="1"/>
    <w:p w14:paraId="4446DBC9" w14:textId="77777777" w:rsidR="00B03EBF" w:rsidRPr="000D10E0" w:rsidRDefault="00B03EBF" w:rsidP="00B03EBF">
      <w:pPr>
        <w:rPr>
          <w:rFonts w:ascii="Arial" w:hAnsi="Arial" w:cs="Arial"/>
        </w:rPr>
      </w:pPr>
    </w:p>
    <w:p w14:paraId="6D6A8BFA" w14:textId="6F091AED" w:rsidR="00B03EBF" w:rsidRPr="009D59BE" w:rsidRDefault="00B03EBF" w:rsidP="002F16E7">
      <w:pPr>
        <w:pStyle w:val="ListParagraph"/>
        <w:numPr>
          <w:ilvl w:val="0"/>
          <w:numId w:val="6"/>
        </w:numPr>
        <w:jc w:val="both"/>
        <w:rPr>
          <w:rFonts w:ascii="Arial" w:hAnsi="Arial" w:cs="Arial"/>
          <w:b/>
          <w:bCs/>
        </w:rPr>
      </w:pPr>
      <w:r w:rsidRPr="009D59BE">
        <w:rPr>
          <w:rFonts w:ascii="Arial" w:hAnsi="Arial" w:cs="Arial"/>
          <w:b/>
          <w:bCs/>
        </w:rPr>
        <w:t>SĄVOKOS, APIBRĖŽIMAI IR SUTRUMPINIMAI</w:t>
      </w:r>
    </w:p>
    <w:p w14:paraId="1D8E16B0" w14:textId="77777777" w:rsidR="00B03EBF" w:rsidRPr="009D59BE" w:rsidRDefault="00B03EBF" w:rsidP="002F16E7">
      <w:pPr>
        <w:pStyle w:val="ListParagraph"/>
        <w:jc w:val="both"/>
        <w:rPr>
          <w:rFonts w:ascii="Arial" w:hAnsi="Arial" w:cs="Arial"/>
          <w:b/>
          <w:bCs/>
          <w:sz w:val="10"/>
          <w:szCs w:val="1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832"/>
      </w:tblGrid>
      <w:tr w:rsidR="00B03EBF" w:rsidRPr="009D59BE" w:rsidDel="00013D19" w14:paraId="3321DDEC" w14:textId="77777777" w:rsidTr="00AE7BB5">
        <w:tc>
          <w:tcPr>
            <w:tcW w:w="2802" w:type="dxa"/>
            <w:tcBorders>
              <w:top w:val="single" w:sz="4" w:space="0" w:color="auto"/>
              <w:left w:val="single" w:sz="4" w:space="0" w:color="auto"/>
              <w:bottom w:val="single" w:sz="4" w:space="0" w:color="auto"/>
              <w:right w:val="single" w:sz="4" w:space="0" w:color="auto"/>
            </w:tcBorders>
            <w:vAlign w:val="center"/>
          </w:tcPr>
          <w:p w14:paraId="2B88ED7B" w14:textId="77777777" w:rsidR="00B03EBF" w:rsidRPr="009D59BE" w:rsidRDefault="00B03EBF" w:rsidP="00AE7BB5">
            <w:pPr>
              <w:spacing w:after="120"/>
              <w:rPr>
                <w:rFonts w:ascii="Arial" w:hAnsi="Arial" w:cs="Arial"/>
                <w:sz w:val="22"/>
                <w:szCs w:val="22"/>
              </w:rPr>
            </w:pPr>
            <w:r w:rsidRPr="009D59BE">
              <w:rPr>
                <w:rFonts w:ascii="Arial" w:hAnsi="Arial" w:cs="Arial"/>
                <w:sz w:val="22"/>
                <w:szCs w:val="22"/>
              </w:rPr>
              <w:t>Bendrovė</w:t>
            </w:r>
          </w:p>
        </w:tc>
        <w:tc>
          <w:tcPr>
            <w:tcW w:w="6832" w:type="dxa"/>
            <w:tcBorders>
              <w:top w:val="single" w:sz="4" w:space="0" w:color="auto"/>
              <w:left w:val="single" w:sz="4" w:space="0" w:color="auto"/>
              <w:bottom w:val="single" w:sz="4" w:space="0" w:color="auto"/>
              <w:right w:val="single" w:sz="4" w:space="0" w:color="auto"/>
            </w:tcBorders>
            <w:vAlign w:val="center"/>
          </w:tcPr>
          <w:p w14:paraId="3F0B64AC" w14:textId="77777777" w:rsidR="00B03EBF" w:rsidRPr="009D59BE" w:rsidDel="00013D19" w:rsidRDefault="00B03EBF" w:rsidP="00AE7BB5">
            <w:pPr>
              <w:spacing w:after="120"/>
              <w:rPr>
                <w:rFonts w:ascii="Arial" w:hAnsi="Arial" w:cs="Arial"/>
                <w:sz w:val="22"/>
                <w:szCs w:val="22"/>
              </w:rPr>
            </w:pPr>
            <w:r w:rsidRPr="009D59BE">
              <w:rPr>
                <w:rFonts w:ascii="Arial" w:hAnsi="Arial" w:cs="Arial"/>
                <w:sz w:val="22"/>
                <w:szCs w:val="22"/>
              </w:rPr>
              <w:t>UAB „</w:t>
            </w:r>
            <w:proofErr w:type="gramStart"/>
            <w:r w:rsidRPr="009D59BE">
              <w:rPr>
                <w:rFonts w:ascii="Arial" w:hAnsi="Arial" w:cs="Arial"/>
                <w:sz w:val="22"/>
                <w:szCs w:val="22"/>
              </w:rPr>
              <w:t>Ignitis“</w:t>
            </w:r>
            <w:proofErr w:type="gramEnd"/>
          </w:p>
        </w:tc>
      </w:tr>
      <w:tr w:rsidR="00B03EBF" w:rsidRPr="009D59BE" w14:paraId="46FF2C98" w14:textId="77777777" w:rsidTr="00AE7BB5">
        <w:tc>
          <w:tcPr>
            <w:tcW w:w="2802" w:type="dxa"/>
            <w:tcBorders>
              <w:top w:val="single" w:sz="4" w:space="0" w:color="auto"/>
              <w:left w:val="single" w:sz="4" w:space="0" w:color="auto"/>
              <w:bottom w:val="single" w:sz="4" w:space="0" w:color="auto"/>
              <w:right w:val="single" w:sz="4" w:space="0" w:color="auto"/>
            </w:tcBorders>
            <w:vAlign w:val="center"/>
            <w:hideMark/>
          </w:tcPr>
          <w:p w14:paraId="354B6C7E" w14:textId="168A4D9E" w:rsidR="00B03EBF" w:rsidRPr="009D59BE" w:rsidRDefault="00D3009B" w:rsidP="00AE7BB5">
            <w:pPr>
              <w:spacing w:after="120"/>
              <w:rPr>
                <w:rFonts w:ascii="Arial" w:hAnsi="Arial" w:cs="Arial"/>
                <w:sz w:val="22"/>
                <w:szCs w:val="22"/>
              </w:rPr>
            </w:pPr>
            <w:r>
              <w:rPr>
                <w:rFonts w:ascii="Arial" w:hAnsi="Arial" w:cs="Arial"/>
                <w:sz w:val="22"/>
                <w:szCs w:val="22"/>
              </w:rPr>
              <w:t>Standartas</w:t>
            </w:r>
          </w:p>
        </w:tc>
        <w:tc>
          <w:tcPr>
            <w:tcW w:w="6832" w:type="dxa"/>
            <w:tcBorders>
              <w:top w:val="single" w:sz="4" w:space="0" w:color="auto"/>
              <w:left w:val="single" w:sz="4" w:space="0" w:color="auto"/>
              <w:bottom w:val="single" w:sz="4" w:space="0" w:color="auto"/>
              <w:right w:val="single" w:sz="4" w:space="0" w:color="auto"/>
            </w:tcBorders>
            <w:vAlign w:val="center"/>
            <w:hideMark/>
          </w:tcPr>
          <w:p w14:paraId="298DFBBC" w14:textId="5962BABC" w:rsidR="00B03EBF" w:rsidRPr="009D59BE" w:rsidRDefault="006C2236" w:rsidP="00AE7BB5">
            <w:pPr>
              <w:spacing w:after="120"/>
              <w:rPr>
                <w:rFonts w:ascii="Arial" w:hAnsi="Arial" w:cs="Arial"/>
                <w:sz w:val="22"/>
                <w:szCs w:val="22"/>
              </w:rPr>
            </w:pPr>
            <w:r>
              <w:rPr>
                <w:rFonts w:ascii="Arial" w:hAnsi="Arial" w:cs="Arial"/>
                <w:sz w:val="22"/>
                <w:szCs w:val="22"/>
              </w:rPr>
              <w:t xml:space="preserve">UAB </w:t>
            </w:r>
            <w:r w:rsidR="00943963" w:rsidRPr="009D59BE">
              <w:rPr>
                <w:rFonts w:ascii="Arial" w:hAnsi="Arial" w:cs="Arial"/>
                <w:sz w:val="22"/>
                <w:szCs w:val="22"/>
              </w:rPr>
              <w:t>„</w:t>
            </w:r>
            <w:r w:rsidR="00D3009B">
              <w:rPr>
                <w:rFonts w:ascii="Arial" w:hAnsi="Arial" w:cs="Arial"/>
                <w:sz w:val="22"/>
                <w:szCs w:val="22"/>
              </w:rPr>
              <w:t xml:space="preserve">Ignitis </w:t>
            </w:r>
            <w:r w:rsidR="00B03EBF" w:rsidRPr="009D59BE">
              <w:rPr>
                <w:rFonts w:ascii="Arial" w:hAnsi="Arial" w:cs="Arial"/>
                <w:sz w:val="22"/>
                <w:szCs w:val="22"/>
              </w:rPr>
              <w:t xml:space="preserve">klientų skundų nagrinėjimo </w:t>
            </w:r>
            <w:proofErr w:type="gramStart"/>
            <w:r w:rsidR="00D3009B">
              <w:rPr>
                <w:rFonts w:ascii="Arial" w:hAnsi="Arial" w:cs="Arial"/>
                <w:sz w:val="22"/>
                <w:szCs w:val="22"/>
              </w:rPr>
              <w:t>standartas</w:t>
            </w:r>
            <w:r w:rsidR="00943963" w:rsidRPr="009D59BE">
              <w:rPr>
                <w:rFonts w:ascii="Arial" w:hAnsi="Arial" w:cs="Arial"/>
                <w:sz w:val="22"/>
                <w:szCs w:val="22"/>
              </w:rPr>
              <w:t>“</w:t>
            </w:r>
            <w:proofErr w:type="gramEnd"/>
          </w:p>
        </w:tc>
      </w:tr>
      <w:tr w:rsidR="00B03EBF" w:rsidRPr="009D59BE" w14:paraId="1289E62C" w14:textId="77777777" w:rsidTr="00AE7BB5">
        <w:trPr>
          <w:trHeight w:val="1102"/>
        </w:trPr>
        <w:tc>
          <w:tcPr>
            <w:tcW w:w="2802" w:type="dxa"/>
            <w:tcBorders>
              <w:top w:val="single" w:sz="4" w:space="0" w:color="auto"/>
              <w:left w:val="single" w:sz="4" w:space="0" w:color="auto"/>
              <w:right w:val="single" w:sz="4" w:space="0" w:color="auto"/>
            </w:tcBorders>
            <w:vAlign w:val="center"/>
            <w:hideMark/>
          </w:tcPr>
          <w:p w14:paraId="465EA021" w14:textId="77777777" w:rsidR="00B03EBF" w:rsidRPr="009D59BE" w:rsidRDefault="00B03EBF" w:rsidP="00AE7BB5">
            <w:pPr>
              <w:spacing w:after="120"/>
              <w:rPr>
                <w:rFonts w:ascii="Arial" w:hAnsi="Arial" w:cs="Arial"/>
                <w:sz w:val="22"/>
                <w:szCs w:val="22"/>
              </w:rPr>
            </w:pPr>
            <w:r w:rsidRPr="009D59BE">
              <w:rPr>
                <w:rFonts w:ascii="Arial" w:hAnsi="Arial" w:cs="Arial"/>
                <w:sz w:val="22"/>
                <w:szCs w:val="22"/>
              </w:rPr>
              <w:t>Skundas</w:t>
            </w:r>
          </w:p>
        </w:tc>
        <w:tc>
          <w:tcPr>
            <w:tcW w:w="6832" w:type="dxa"/>
            <w:tcBorders>
              <w:top w:val="single" w:sz="4" w:space="0" w:color="auto"/>
              <w:left w:val="single" w:sz="4" w:space="0" w:color="auto"/>
              <w:right w:val="single" w:sz="4" w:space="0" w:color="auto"/>
            </w:tcBorders>
            <w:vAlign w:val="center"/>
            <w:hideMark/>
          </w:tcPr>
          <w:p w14:paraId="3731F4D2" w14:textId="030DA2CC" w:rsidR="00B03EBF" w:rsidRPr="00B03EBF" w:rsidRDefault="00B03EBF" w:rsidP="00D3009B">
            <w:pPr>
              <w:pStyle w:val="NormalWeb"/>
              <w:spacing w:before="0" w:beforeAutospacing="0" w:after="0"/>
              <w:jc w:val="both"/>
              <w:rPr>
                <w:rFonts w:ascii="Arial" w:hAnsi="Arial" w:cs="Arial"/>
                <w:sz w:val="22"/>
                <w:szCs w:val="22"/>
              </w:rPr>
            </w:pPr>
            <w:r w:rsidRPr="00B03EBF">
              <w:rPr>
                <w:rFonts w:ascii="Arial" w:hAnsi="Arial" w:cs="Arial"/>
                <w:sz w:val="22"/>
                <w:szCs w:val="22"/>
                <w:lang w:eastAsia="en-US"/>
              </w:rPr>
              <w:t xml:space="preserve">kliento kreipimasis į Bendrovę (tiesiogiai arba per valstybės institucijas), kuriame </w:t>
            </w:r>
            <w:r w:rsidR="00D3009B">
              <w:rPr>
                <w:rFonts w:ascii="Arial" w:hAnsi="Arial" w:cs="Arial"/>
                <w:sz w:val="22"/>
                <w:szCs w:val="22"/>
                <w:lang w:eastAsia="en-US"/>
              </w:rPr>
              <w:t>k</w:t>
            </w:r>
            <w:r w:rsidRPr="00B03EBF">
              <w:rPr>
                <w:rFonts w:ascii="Arial" w:hAnsi="Arial" w:cs="Arial"/>
                <w:sz w:val="22"/>
                <w:szCs w:val="22"/>
                <w:lang w:eastAsia="en-US"/>
              </w:rPr>
              <w:t>lientas nurodo, kad, jo manymu, yra pažeistos jo teisės ar teisėti interesai ir prašo imtis veiksmų, kuriais jo teisių ar teisėtų̨ interesų pažeidimai būtų̨ pašalinti arba jo teisės ir teisėti interesai būtų̨ apginti</w:t>
            </w:r>
          </w:p>
        </w:tc>
      </w:tr>
      <w:tr w:rsidR="00B03EBF" w:rsidRPr="009D59BE" w14:paraId="25DD170F" w14:textId="77777777" w:rsidTr="00AE7BB5">
        <w:trPr>
          <w:trHeight w:val="388"/>
        </w:trPr>
        <w:tc>
          <w:tcPr>
            <w:tcW w:w="2802" w:type="dxa"/>
            <w:tcBorders>
              <w:top w:val="single" w:sz="4" w:space="0" w:color="auto"/>
              <w:left w:val="single" w:sz="4" w:space="0" w:color="auto"/>
              <w:bottom w:val="single" w:sz="4" w:space="0" w:color="auto"/>
              <w:right w:val="single" w:sz="4" w:space="0" w:color="auto"/>
            </w:tcBorders>
            <w:vAlign w:val="center"/>
            <w:hideMark/>
          </w:tcPr>
          <w:p w14:paraId="4F4FDD35" w14:textId="77777777" w:rsidR="00B03EBF" w:rsidRPr="009D59BE" w:rsidRDefault="00B03EBF" w:rsidP="00AE7BB5">
            <w:pPr>
              <w:spacing w:after="120"/>
              <w:rPr>
                <w:rFonts w:ascii="Arial" w:hAnsi="Arial" w:cs="Arial"/>
                <w:sz w:val="22"/>
                <w:szCs w:val="22"/>
              </w:rPr>
            </w:pPr>
            <w:r w:rsidRPr="009D59BE">
              <w:rPr>
                <w:rFonts w:ascii="Arial" w:hAnsi="Arial" w:cs="Arial"/>
                <w:sz w:val="22"/>
                <w:szCs w:val="22"/>
              </w:rPr>
              <w:t>Klientas</w:t>
            </w:r>
          </w:p>
        </w:tc>
        <w:tc>
          <w:tcPr>
            <w:tcW w:w="6832" w:type="dxa"/>
            <w:tcBorders>
              <w:top w:val="single" w:sz="4" w:space="0" w:color="auto"/>
              <w:left w:val="single" w:sz="4" w:space="0" w:color="auto"/>
              <w:bottom w:val="single" w:sz="4" w:space="0" w:color="auto"/>
              <w:right w:val="single" w:sz="4" w:space="0" w:color="auto"/>
            </w:tcBorders>
            <w:vAlign w:val="center"/>
            <w:hideMark/>
          </w:tcPr>
          <w:p w14:paraId="45E60F13" w14:textId="77777777" w:rsidR="00B03EBF" w:rsidRPr="009D59BE" w:rsidRDefault="00B03EBF" w:rsidP="00AE7BB5">
            <w:pPr>
              <w:spacing w:after="120"/>
              <w:rPr>
                <w:rFonts w:ascii="Arial" w:hAnsi="Arial" w:cs="Arial"/>
                <w:sz w:val="22"/>
                <w:szCs w:val="22"/>
              </w:rPr>
            </w:pPr>
            <w:r w:rsidRPr="009D59BE">
              <w:rPr>
                <w:rFonts w:ascii="Arial" w:hAnsi="Arial" w:cs="Arial"/>
                <w:sz w:val="22"/>
                <w:szCs w:val="22"/>
              </w:rPr>
              <w:t>Bendrovės klientas</w:t>
            </w:r>
          </w:p>
        </w:tc>
      </w:tr>
      <w:tr w:rsidR="00B03EBF" w:rsidRPr="009D59BE" w14:paraId="56280091" w14:textId="77777777" w:rsidTr="00AE7BB5">
        <w:tc>
          <w:tcPr>
            <w:tcW w:w="2802" w:type="dxa"/>
            <w:tcBorders>
              <w:top w:val="single" w:sz="4" w:space="0" w:color="auto"/>
              <w:left w:val="single" w:sz="4" w:space="0" w:color="auto"/>
              <w:bottom w:val="single" w:sz="4" w:space="0" w:color="auto"/>
              <w:right w:val="single" w:sz="4" w:space="0" w:color="auto"/>
            </w:tcBorders>
            <w:vAlign w:val="center"/>
            <w:hideMark/>
          </w:tcPr>
          <w:p w14:paraId="2DCA550B" w14:textId="77777777" w:rsidR="00B03EBF" w:rsidRPr="009D59BE" w:rsidRDefault="00B03EBF" w:rsidP="00AE7BB5">
            <w:pPr>
              <w:spacing w:after="120"/>
              <w:rPr>
                <w:rFonts w:ascii="Arial" w:hAnsi="Arial" w:cs="Arial"/>
                <w:sz w:val="22"/>
                <w:szCs w:val="22"/>
              </w:rPr>
            </w:pPr>
            <w:r w:rsidRPr="009D59BE">
              <w:rPr>
                <w:rFonts w:ascii="Arial" w:hAnsi="Arial" w:cs="Arial"/>
                <w:sz w:val="22"/>
                <w:szCs w:val="22"/>
              </w:rPr>
              <w:t>Rengėjas</w:t>
            </w:r>
          </w:p>
        </w:tc>
        <w:tc>
          <w:tcPr>
            <w:tcW w:w="6832" w:type="dxa"/>
            <w:tcBorders>
              <w:top w:val="single" w:sz="4" w:space="0" w:color="auto"/>
              <w:left w:val="single" w:sz="4" w:space="0" w:color="auto"/>
              <w:bottom w:val="single" w:sz="4" w:space="0" w:color="auto"/>
              <w:right w:val="single" w:sz="4" w:space="0" w:color="auto"/>
            </w:tcBorders>
            <w:vAlign w:val="center"/>
            <w:hideMark/>
          </w:tcPr>
          <w:p w14:paraId="462D627C" w14:textId="77777777" w:rsidR="00B03EBF" w:rsidRPr="009D59BE" w:rsidRDefault="00B03EBF" w:rsidP="00AE7BB5">
            <w:pPr>
              <w:spacing w:after="120"/>
              <w:rPr>
                <w:rFonts w:ascii="Arial" w:hAnsi="Arial" w:cs="Arial"/>
                <w:sz w:val="22"/>
                <w:szCs w:val="22"/>
              </w:rPr>
            </w:pPr>
            <w:r w:rsidRPr="009D59BE">
              <w:rPr>
                <w:rFonts w:ascii="Arial" w:hAnsi="Arial" w:cs="Arial"/>
                <w:sz w:val="22"/>
                <w:szCs w:val="22"/>
              </w:rPr>
              <w:t>Atsakymo į skundą rengėjas – Raštų ir skundų skyriaus analitikas ar vadybininkas, rengiantis atsakymus į Bendrovės klientų skundus</w:t>
            </w:r>
          </w:p>
        </w:tc>
      </w:tr>
      <w:tr w:rsidR="00B03EBF" w:rsidRPr="009D59BE" w14:paraId="54E8F987" w14:textId="77777777" w:rsidTr="00AE7BB5">
        <w:trPr>
          <w:trHeight w:val="275"/>
        </w:trPr>
        <w:tc>
          <w:tcPr>
            <w:tcW w:w="2802" w:type="dxa"/>
            <w:tcBorders>
              <w:top w:val="single" w:sz="4" w:space="0" w:color="auto"/>
              <w:left w:val="single" w:sz="4" w:space="0" w:color="auto"/>
              <w:bottom w:val="single" w:sz="4" w:space="0" w:color="auto"/>
              <w:right w:val="single" w:sz="4" w:space="0" w:color="auto"/>
            </w:tcBorders>
            <w:vAlign w:val="center"/>
            <w:hideMark/>
          </w:tcPr>
          <w:p w14:paraId="57AAAC7E" w14:textId="77777777" w:rsidR="00B03EBF" w:rsidRPr="009D59BE" w:rsidRDefault="00B03EBF" w:rsidP="00AE7BB5">
            <w:pPr>
              <w:spacing w:after="120"/>
              <w:rPr>
                <w:rFonts w:ascii="Arial" w:hAnsi="Arial" w:cs="Arial"/>
                <w:sz w:val="22"/>
                <w:szCs w:val="22"/>
              </w:rPr>
            </w:pPr>
            <w:r w:rsidRPr="009D59BE">
              <w:rPr>
                <w:rFonts w:ascii="Arial" w:hAnsi="Arial" w:cs="Arial"/>
                <w:sz w:val="22"/>
                <w:szCs w:val="22"/>
              </w:rPr>
              <w:t>Atsakymas</w:t>
            </w:r>
          </w:p>
        </w:tc>
        <w:tc>
          <w:tcPr>
            <w:tcW w:w="6832" w:type="dxa"/>
            <w:tcBorders>
              <w:top w:val="single" w:sz="4" w:space="0" w:color="auto"/>
              <w:left w:val="single" w:sz="4" w:space="0" w:color="auto"/>
              <w:bottom w:val="single" w:sz="4" w:space="0" w:color="auto"/>
              <w:right w:val="single" w:sz="4" w:space="0" w:color="auto"/>
            </w:tcBorders>
            <w:vAlign w:val="center"/>
            <w:hideMark/>
          </w:tcPr>
          <w:p w14:paraId="49A8343E" w14:textId="77777777" w:rsidR="00B03EBF" w:rsidRPr="009D59BE" w:rsidRDefault="00B03EBF" w:rsidP="00AE7BB5">
            <w:pPr>
              <w:spacing w:after="120"/>
              <w:rPr>
                <w:rFonts w:ascii="Arial" w:hAnsi="Arial" w:cs="Arial"/>
                <w:sz w:val="22"/>
                <w:szCs w:val="22"/>
              </w:rPr>
            </w:pPr>
            <w:r w:rsidRPr="009D59BE">
              <w:rPr>
                <w:rFonts w:ascii="Arial" w:hAnsi="Arial" w:cs="Arial"/>
                <w:sz w:val="22"/>
                <w:szCs w:val="22"/>
              </w:rPr>
              <w:t>atsakymas į Kliento Skundą</w:t>
            </w:r>
          </w:p>
        </w:tc>
      </w:tr>
    </w:tbl>
    <w:p w14:paraId="08B98311" w14:textId="77777777" w:rsidR="00B03EBF" w:rsidRPr="009D59BE" w:rsidRDefault="00B03EBF" w:rsidP="002F16E7">
      <w:pPr>
        <w:jc w:val="both"/>
        <w:rPr>
          <w:rFonts w:ascii="Arial" w:hAnsi="Arial" w:cs="Arial"/>
          <w:sz w:val="22"/>
          <w:szCs w:val="22"/>
        </w:rPr>
      </w:pPr>
    </w:p>
    <w:p w14:paraId="4FE5E08B" w14:textId="46336D6A" w:rsidR="00B03EBF" w:rsidRPr="009D59BE" w:rsidRDefault="00B03EBF" w:rsidP="002F16E7">
      <w:pPr>
        <w:pStyle w:val="ListParagraph"/>
        <w:numPr>
          <w:ilvl w:val="0"/>
          <w:numId w:val="6"/>
        </w:numPr>
        <w:jc w:val="both"/>
        <w:rPr>
          <w:rFonts w:ascii="Arial" w:hAnsi="Arial" w:cs="Arial"/>
          <w:b/>
          <w:bCs/>
        </w:rPr>
      </w:pPr>
      <w:r w:rsidRPr="00B03EBF">
        <w:rPr>
          <w:rFonts w:ascii="Arial" w:hAnsi="Arial" w:cs="Arial"/>
          <w:b/>
          <w:bCs/>
        </w:rPr>
        <w:t xml:space="preserve">BENDROSIOS NUOSTATOS  </w:t>
      </w:r>
    </w:p>
    <w:p w14:paraId="6116E3F1" w14:textId="77777777" w:rsidR="00B03EBF" w:rsidRPr="009D59BE" w:rsidRDefault="00B03EBF" w:rsidP="002F16E7">
      <w:pPr>
        <w:jc w:val="both"/>
        <w:rPr>
          <w:rFonts w:ascii="Arial" w:hAnsi="Arial" w:cs="Arial"/>
          <w:b/>
          <w:bCs/>
          <w:sz w:val="10"/>
          <w:szCs w:val="10"/>
        </w:rPr>
      </w:pPr>
    </w:p>
    <w:p w14:paraId="40E40545" w14:textId="77777777" w:rsidR="00B03EBF" w:rsidRPr="009D59BE" w:rsidRDefault="00B03EBF" w:rsidP="002F16E7">
      <w:pPr>
        <w:jc w:val="both"/>
        <w:rPr>
          <w:rFonts w:ascii="Arial" w:hAnsi="Arial" w:cs="Arial"/>
          <w:sz w:val="22"/>
          <w:szCs w:val="22"/>
        </w:rPr>
      </w:pPr>
      <w:r w:rsidRPr="009D59BE">
        <w:rPr>
          <w:rFonts w:ascii="Arial" w:hAnsi="Arial" w:cs="Arial"/>
          <w:sz w:val="22"/>
          <w:szCs w:val="22"/>
        </w:rPr>
        <w:t xml:space="preserve">2.1. Klientas Skundą gali pateikti elektroniniais kanalais, el. paštu arba paprastu paštu, įteikdamas fiziškai.   </w:t>
      </w:r>
    </w:p>
    <w:p w14:paraId="06AAFA91" w14:textId="2C15BC97" w:rsidR="00B03EBF" w:rsidRPr="009D59BE" w:rsidRDefault="00B03EBF" w:rsidP="002F16E7">
      <w:pPr>
        <w:jc w:val="both"/>
        <w:rPr>
          <w:rFonts w:ascii="Arial" w:hAnsi="Arial" w:cs="Arial"/>
          <w:sz w:val="22"/>
          <w:szCs w:val="22"/>
        </w:rPr>
      </w:pPr>
      <w:r w:rsidRPr="009D59BE">
        <w:rPr>
          <w:rFonts w:ascii="Arial" w:hAnsi="Arial" w:cs="Arial"/>
          <w:sz w:val="22"/>
          <w:szCs w:val="22"/>
        </w:rPr>
        <w:t>2.2.  Priskirtas atsakingas Raštų ir skundų skyriaus analitikas ar vadybininkas priima, nagrinėja ir atsako į visus, visuose Bendrovės padaliniuose</w:t>
      </w:r>
      <w:r w:rsidR="00D3009B">
        <w:rPr>
          <w:rFonts w:ascii="Arial" w:hAnsi="Arial" w:cs="Arial"/>
          <w:sz w:val="22"/>
          <w:szCs w:val="22"/>
        </w:rPr>
        <w:t xml:space="preserve"> </w:t>
      </w:r>
      <w:r w:rsidRPr="009D59BE">
        <w:rPr>
          <w:rFonts w:ascii="Arial" w:hAnsi="Arial" w:cs="Arial"/>
          <w:sz w:val="22"/>
          <w:szCs w:val="22"/>
        </w:rPr>
        <w:t>/</w:t>
      </w:r>
      <w:r w:rsidR="00D3009B">
        <w:rPr>
          <w:rFonts w:ascii="Arial" w:hAnsi="Arial" w:cs="Arial"/>
          <w:sz w:val="22"/>
          <w:szCs w:val="22"/>
        </w:rPr>
        <w:t xml:space="preserve"> centruose</w:t>
      </w:r>
      <w:r w:rsidR="00D3009B" w:rsidRPr="009D59BE">
        <w:rPr>
          <w:rFonts w:ascii="Arial" w:hAnsi="Arial" w:cs="Arial"/>
          <w:sz w:val="22"/>
          <w:szCs w:val="22"/>
        </w:rPr>
        <w:t xml:space="preserve"> </w:t>
      </w:r>
      <w:r w:rsidRPr="009D59BE">
        <w:rPr>
          <w:rFonts w:ascii="Arial" w:hAnsi="Arial" w:cs="Arial"/>
          <w:sz w:val="22"/>
          <w:szCs w:val="22"/>
        </w:rPr>
        <w:t xml:space="preserve">gautus Skundus.  </w:t>
      </w:r>
    </w:p>
    <w:p w14:paraId="685B3FA0" w14:textId="72FFF25D" w:rsidR="00B03EBF" w:rsidRPr="009D59BE" w:rsidRDefault="00B03EBF" w:rsidP="002F16E7">
      <w:pPr>
        <w:jc w:val="both"/>
        <w:rPr>
          <w:rFonts w:ascii="Arial" w:hAnsi="Arial" w:cs="Arial"/>
          <w:sz w:val="22"/>
          <w:szCs w:val="22"/>
        </w:rPr>
      </w:pPr>
      <w:r w:rsidRPr="009D59BE">
        <w:rPr>
          <w:rFonts w:ascii="Arial" w:hAnsi="Arial" w:cs="Arial"/>
          <w:sz w:val="22"/>
          <w:szCs w:val="22"/>
        </w:rPr>
        <w:t xml:space="preserve">2.3. Gauti anoniminiai Skundai registruojami ir išnagrinėjami vadovaujantis </w:t>
      </w:r>
      <w:r w:rsidR="001B69FE">
        <w:rPr>
          <w:rFonts w:ascii="Arial" w:hAnsi="Arial" w:cs="Arial"/>
          <w:sz w:val="22"/>
          <w:szCs w:val="22"/>
        </w:rPr>
        <w:t>Standartu</w:t>
      </w:r>
      <w:r w:rsidRPr="009D59BE">
        <w:rPr>
          <w:rFonts w:ascii="Arial" w:hAnsi="Arial" w:cs="Arial"/>
          <w:sz w:val="22"/>
          <w:szCs w:val="22"/>
        </w:rPr>
        <w:t xml:space="preserve">, tačiau atsakymai į juos nerengiami.  </w:t>
      </w:r>
    </w:p>
    <w:p w14:paraId="0FA4CAC0" w14:textId="77777777" w:rsidR="00B03EBF" w:rsidRPr="009D59BE" w:rsidRDefault="00B03EBF" w:rsidP="002F16E7">
      <w:pPr>
        <w:jc w:val="both"/>
        <w:rPr>
          <w:rFonts w:ascii="Arial" w:hAnsi="Arial" w:cs="Arial"/>
          <w:sz w:val="22"/>
          <w:szCs w:val="22"/>
        </w:rPr>
      </w:pPr>
      <w:r w:rsidRPr="009D59BE">
        <w:rPr>
          <w:rFonts w:ascii="Arial" w:hAnsi="Arial" w:cs="Arial"/>
          <w:sz w:val="22"/>
          <w:szCs w:val="22"/>
        </w:rPr>
        <w:t xml:space="preserve">2.4. Nagrinėjami lietuvių, anglų ir rusų kalbomis pateikti Skundai, tačiau visi Atsakymai pateikiami valstybine lietuvių kalba. </w:t>
      </w:r>
    </w:p>
    <w:p w14:paraId="4002D143" w14:textId="77777777" w:rsidR="00B03EBF" w:rsidRPr="009D59BE" w:rsidRDefault="00B03EBF" w:rsidP="002F16E7">
      <w:pPr>
        <w:jc w:val="both"/>
        <w:rPr>
          <w:rFonts w:ascii="Arial" w:hAnsi="Arial" w:cs="Arial"/>
          <w:sz w:val="22"/>
          <w:szCs w:val="22"/>
        </w:rPr>
      </w:pPr>
      <w:r w:rsidRPr="009D59BE">
        <w:rPr>
          <w:rFonts w:ascii="Arial" w:hAnsi="Arial" w:cs="Arial"/>
          <w:sz w:val="22"/>
          <w:szCs w:val="22"/>
        </w:rPr>
        <w:t xml:space="preserve">2.5. Atsakymai pateikiami valstybine lietuvių kalba Kliento pageidaujama forma (žodžiu, raštu) ir būdu (paštu, el. paštu). </w:t>
      </w:r>
    </w:p>
    <w:p w14:paraId="4722C2F1" w14:textId="6C886F17" w:rsidR="00B03EBF" w:rsidRPr="009D59BE" w:rsidRDefault="00B03EBF" w:rsidP="002F16E7">
      <w:pPr>
        <w:jc w:val="both"/>
        <w:rPr>
          <w:rFonts w:ascii="Arial" w:hAnsi="Arial" w:cs="Arial"/>
          <w:sz w:val="22"/>
          <w:szCs w:val="22"/>
        </w:rPr>
      </w:pPr>
      <w:r w:rsidRPr="009D59BE">
        <w:rPr>
          <w:rFonts w:ascii="Arial" w:hAnsi="Arial" w:cs="Arial"/>
          <w:sz w:val="22"/>
          <w:szCs w:val="22"/>
        </w:rPr>
        <w:t xml:space="preserve">2.6. Apie gautą ir pradėtą nagrinėti Skundą, Klientas informuojamas per 8 darbo valandas nuo Skundo </w:t>
      </w:r>
      <w:proofErr w:type="gramStart"/>
      <w:r w:rsidRPr="009D59BE">
        <w:rPr>
          <w:rFonts w:ascii="Arial" w:hAnsi="Arial" w:cs="Arial"/>
          <w:sz w:val="22"/>
          <w:szCs w:val="22"/>
        </w:rPr>
        <w:t>gavimo  datos</w:t>
      </w:r>
      <w:proofErr w:type="gramEnd"/>
      <w:r w:rsidRPr="009D59BE">
        <w:rPr>
          <w:rFonts w:ascii="Arial" w:hAnsi="Arial" w:cs="Arial"/>
          <w:sz w:val="22"/>
          <w:szCs w:val="22"/>
        </w:rPr>
        <w:t xml:space="preserve"> Bendrovėje. </w:t>
      </w:r>
    </w:p>
    <w:p w14:paraId="1B9D7BF5" w14:textId="491AB5AC" w:rsidR="00B03EBF" w:rsidRDefault="00B03EBF" w:rsidP="002F16E7">
      <w:pPr>
        <w:jc w:val="both"/>
        <w:rPr>
          <w:rFonts w:ascii="Arial" w:hAnsi="Arial" w:cs="Arial"/>
          <w:sz w:val="22"/>
          <w:szCs w:val="22"/>
        </w:rPr>
      </w:pPr>
      <w:r w:rsidRPr="009D59BE">
        <w:rPr>
          <w:rFonts w:ascii="Arial" w:hAnsi="Arial" w:cs="Arial"/>
          <w:sz w:val="22"/>
          <w:szCs w:val="22"/>
        </w:rPr>
        <w:t>2.7. Jeigu Skundo sprendimo terminas ilgesnis nei 1</w:t>
      </w:r>
      <w:r w:rsidR="00D3009B">
        <w:rPr>
          <w:rFonts w:ascii="Arial" w:hAnsi="Arial" w:cs="Arial"/>
          <w:sz w:val="22"/>
          <w:szCs w:val="22"/>
        </w:rPr>
        <w:t>4</w:t>
      </w:r>
      <w:r w:rsidRPr="009D59BE">
        <w:rPr>
          <w:rFonts w:ascii="Arial" w:hAnsi="Arial" w:cs="Arial"/>
          <w:sz w:val="22"/>
          <w:szCs w:val="22"/>
        </w:rPr>
        <w:t xml:space="preserve"> darbo dienų, Klientas, kurio Skundas yra nagrinėjamas, informuojamas apie tai skambučiu arba el. paštu, pateikiant numatomą Atsakymo pateikimo terminą. </w:t>
      </w:r>
    </w:p>
    <w:p w14:paraId="5DB119CC" w14:textId="77777777" w:rsidR="00B03EBF" w:rsidRPr="009D59BE" w:rsidRDefault="00B03EBF" w:rsidP="002F16E7">
      <w:pPr>
        <w:jc w:val="both"/>
        <w:rPr>
          <w:rFonts w:ascii="Arial" w:hAnsi="Arial" w:cs="Arial"/>
          <w:sz w:val="10"/>
          <w:szCs w:val="10"/>
        </w:rPr>
      </w:pPr>
    </w:p>
    <w:p w14:paraId="03A928C5" w14:textId="0EFBC1E2" w:rsidR="00B03EBF" w:rsidRPr="009D59BE" w:rsidRDefault="00B03EBF" w:rsidP="002F16E7">
      <w:pPr>
        <w:pStyle w:val="ListParagraph"/>
        <w:numPr>
          <w:ilvl w:val="0"/>
          <w:numId w:val="6"/>
        </w:numPr>
        <w:jc w:val="both"/>
        <w:rPr>
          <w:rFonts w:ascii="Arial" w:hAnsi="Arial" w:cs="Arial"/>
          <w:b/>
          <w:bCs/>
        </w:rPr>
      </w:pPr>
      <w:r w:rsidRPr="00B03EBF">
        <w:rPr>
          <w:rFonts w:ascii="Arial" w:hAnsi="Arial" w:cs="Arial"/>
          <w:b/>
          <w:bCs/>
        </w:rPr>
        <w:t xml:space="preserve">SKUNDŲ GAVIMAS, NAGRINĖJIMAS, ATSAKYMŲ PATEIKIMAS </w:t>
      </w:r>
    </w:p>
    <w:p w14:paraId="61D3A207" w14:textId="77777777" w:rsidR="00B03EBF" w:rsidRPr="009D59BE" w:rsidRDefault="00B03EBF" w:rsidP="002F16E7">
      <w:pPr>
        <w:pStyle w:val="ListParagraph"/>
        <w:jc w:val="both"/>
        <w:rPr>
          <w:rFonts w:ascii="Arial" w:hAnsi="Arial" w:cs="Arial"/>
          <w:b/>
          <w:bCs/>
          <w:sz w:val="10"/>
          <w:szCs w:val="10"/>
        </w:rPr>
      </w:pPr>
    </w:p>
    <w:p w14:paraId="0B8DBAFA" w14:textId="4AC21F18" w:rsidR="00B03EBF" w:rsidRPr="009D59BE" w:rsidRDefault="00B03EBF" w:rsidP="002F16E7">
      <w:pPr>
        <w:jc w:val="both"/>
        <w:rPr>
          <w:rFonts w:ascii="Arial" w:hAnsi="Arial" w:cs="Arial"/>
          <w:sz w:val="22"/>
          <w:szCs w:val="22"/>
        </w:rPr>
      </w:pPr>
      <w:r w:rsidRPr="009D59BE">
        <w:rPr>
          <w:rFonts w:ascii="Arial" w:hAnsi="Arial" w:cs="Arial"/>
          <w:sz w:val="22"/>
          <w:szCs w:val="22"/>
        </w:rPr>
        <w:t>3</w:t>
      </w:r>
      <w:r w:rsidRPr="00C34B8C">
        <w:rPr>
          <w:rFonts w:ascii="Arial" w:hAnsi="Arial" w:cs="Arial"/>
          <w:sz w:val="22"/>
          <w:szCs w:val="22"/>
        </w:rPr>
        <w:t xml:space="preserve">.1. Skundai gali būti įteikiami Bendrovės darbuotojams tiesiogiai, atsiunčiami paštu, elektroniniu būdu. Skundas gali būti pateikiamas </w:t>
      </w:r>
      <w:r w:rsidR="00C34B8C" w:rsidRPr="00C34B8C">
        <w:rPr>
          <w:rFonts w:ascii="Arial" w:hAnsi="Arial" w:cs="Arial"/>
          <w:sz w:val="22"/>
          <w:szCs w:val="22"/>
        </w:rPr>
        <w:t xml:space="preserve">pagal Bendrovės </w:t>
      </w:r>
      <w:r w:rsidR="00C34B8C">
        <w:rPr>
          <w:rFonts w:ascii="Arial" w:hAnsi="Arial" w:cs="Arial"/>
          <w:sz w:val="22"/>
          <w:szCs w:val="22"/>
        </w:rPr>
        <w:t xml:space="preserve">turimą </w:t>
      </w:r>
      <w:r w:rsidR="00C34B8C" w:rsidRPr="00C34B8C">
        <w:rPr>
          <w:rFonts w:ascii="Arial" w:hAnsi="Arial" w:cs="Arial"/>
          <w:sz w:val="22"/>
          <w:szCs w:val="22"/>
        </w:rPr>
        <w:t>arba laisva forma</w:t>
      </w:r>
      <w:r w:rsidRPr="00C34B8C">
        <w:rPr>
          <w:rFonts w:ascii="Arial" w:hAnsi="Arial" w:cs="Arial"/>
          <w:sz w:val="22"/>
          <w:szCs w:val="22"/>
        </w:rPr>
        <w:t>.</w:t>
      </w:r>
      <w:r w:rsidRPr="009D59BE">
        <w:rPr>
          <w:rFonts w:ascii="Arial" w:hAnsi="Arial" w:cs="Arial"/>
          <w:sz w:val="22"/>
          <w:szCs w:val="22"/>
        </w:rPr>
        <w:t xml:space="preserve"> </w:t>
      </w:r>
    </w:p>
    <w:p w14:paraId="574ABF24" w14:textId="77777777" w:rsidR="00B03EBF" w:rsidRPr="009D59BE" w:rsidRDefault="00B03EBF" w:rsidP="002F16E7">
      <w:pPr>
        <w:jc w:val="both"/>
        <w:rPr>
          <w:rFonts w:ascii="Arial" w:hAnsi="Arial" w:cs="Arial"/>
          <w:sz w:val="22"/>
          <w:szCs w:val="22"/>
        </w:rPr>
      </w:pPr>
      <w:r w:rsidRPr="009D59BE">
        <w:rPr>
          <w:rFonts w:ascii="Arial" w:hAnsi="Arial" w:cs="Arial"/>
          <w:sz w:val="22"/>
          <w:szCs w:val="22"/>
        </w:rPr>
        <w:t xml:space="preserve">3.2. Kai Kliento Skundą pateikia Kliento atstovas, jis privalo pateikti ir atstovavimą̨ patvirtinantį dokumentą̨. Nepateikus tokio dokumento atsakoma Klientui, o ne jo atstovui. </w:t>
      </w:r>
    </w:p>
    <w:p w14:paraId="6993BC5D" w14:textId="5136052C" w:rsidR="00B03EBF" w:rsidRPr="009D59BE" w:rsidRDefault="00B03EBF" w:rsidP="002F16E7">
      <w:pPr>
        <w:jc w:val="both"/>
        <w:rPr>
          <w:rFonts w:ascii="Arial" w:hAnsi="Arial" w:cs="Arial"/>
          <w:sz w:val="22"/>
          <w:szCs w:val="22"/>
        </w:rPr>
      </w:pPr>
      <w:r w:rsidRPr="009D59BE">
        <w:rPr>
          <w:rFonts w:ascii="Arial" w:hAnsi="Arial" w:cs="Arial"/>
          <w:sz w:val="22"/>
          <w:szCs w:val="22"/>
        </w:rPr>
        <w:lastRenderedPageBreak/>
        <w:t>3.3. Kai Klientas skundžia situaciją, kuri jau buvo Bendrovės išnagrinėta</w:t>
      </w:r>
      <w:r w:rsidRPr="009D59BE" w:rsidDel="00683543">
        <w:rPr>
          <w:rFonts w:ascii="Arial" w:hAnsi="Arial" w:cs="Arial"/>
          <w:sz w:val="22"/>
          <w:szCs w:val="22"/>
        </w:rPr>
        <w:t xml:space="preserve"> </w:t>
      </w:r>
      <w:r w:rsidRPr="009D59BE">
        <w:rPr>
          <w:rFonts w:ascii="Arial" w:hAnsi="Arial" w:cs="Arial"/>
          <w:sz w:val="22"/>
          <w:szCs w:val="22"/>
        </w:rPr>
        <w:t xml:space="preserve">ir / ar nurodo papildomas aplinkybes, turinčias įtaką Skundo nagrinėjimui, Skundas priimamas ir atliekami </w:t>
      </w:r>
      <w:r w:rsidR="00B05236">
        <w:rPr>
          <w:rFonts w:ascii="Arial" w:hAnsi="Arial" w:cs="Arial"/>
          <w:sz w:val="22"/>
          <w:szCs w:val="22"/>
        </w:rPr>
        <w:t>Standarte</w:t>
      </w:r>
      <w:r w:rsidRPr="009D59BE">
        <w:rPr>
          <w:rFonts w:ascii="Arial" w:hAnsi="Arial" w:cs="Arial"/>
          <w:sz w:val="22"/>
          <w:szCs w:val="22"/>
        </w:rPr>
        <w:t xml:space="preserve"> numatyti Skundų registravimo, nagrinėjimo ir Atsakymo pateikimo veiksmai. Jei Klientas nesutinka su pateiktu Atsakymu, nepateikdamas papildomų įrodymų ir nenurodydamas objektyvių aplinkybių̨, kurios turėtų̨ įtaką pakartotinai svarstant Skundą, Kliento Skundas registruojamas vadovaujantis </w:t>
      </w:r>
      <w:r w:rsidR="004A1098">
        <w:rPr>
          <w:rFonts w:ascii="Arial" w:hAnsi="Arial" w:cs="Arial"/>
          <w:sz w:val="22"/>
          <w:szCs w:val="22"/>
        </w:rPr>
        <w:t>Standartu</w:t>
      </w:r>
      <w:r w:rsidR="00D3009B" w:rsidRPr="009D59BE" w:rsidDel="00D3009B">
        <w:rPr>
          <w:rFonts w:ascii="Arial" w:hAnsi="Arial" w:cs="Arial"/>
          <w:sz w:val="22"/>
          <w:szCs w:val="22"/>
        </w:rPr>
        <w:t xml:space="preserve"> </w:t>
      </w:r>
      <w:r w:rsidRPr="009D59BE">
        <w:rPr>
          <w:rFonts w:ascii="Arial" w:hAnsi="Arial" w:cs="Arial"/>
          <w:sz w:val="22"/>
          <w:szCs w:val="22"/>
        </w:rPr>
        <w:t xml:space="preserve">ir Klientui pateikiamas išsamus atsakymas apie priimto sprendimo pagrįstumą̨. </w:t>
      </w:r>
    </w:p>
    <w:p w14:paraId="63AE3864" w14:textId="78E10A54" w:rsidR="00B03EBF" w:rsidRPr="009D59BE" w:rsidRDefault="00B03EBF" w:rsidP="002F16E7">
      <w:pPr>
        <w:jc w:val="both"/>
        <w:rPr>
          <w:rFonts w:ascii="Arial" w:hAnsi="Arial" w:cs="Arial"/>
          <w:sz w:val="22"/>
          <w:szCs w:val="22"/>
        </w:rPr>
      </w:pPr>
      <w:r w:rsidRPr="009D59BE">
        <w:rPr>
          <w:rFonts w:ascii="Arial" w:hAnsi="Arial" w:cs="Arial"/>
          <w:sz w:val="22"/>
          <w:szCs w:val="22"/>
        </w:rPr>
        <w:t>3.4. Užregistravus Skundą, ne vėliau kaip per 1 darbo dieną Rengėjas arba Rengėjo pavedimu kitas darbuotojas Klientą̨ informuoja (žodžiu arba raštu) apie tai, kad jo Skundas yra gautas ir užregistruotas, apie numatomus nagrinėjimo ir atsakymo pateikimo terminus, nurodo kontakt</w:t>
      </w:r>
      <w:r w:rsidR="002E740C">
        <w:rPr>
          <w:rFonts w:ascii="Arial" w:hAnsi="Arial" w:cs="Arial"/>
          <w:sz w:val="22"/>
          <w:szCs w:val="22"/>
        </w:rPr>
        <w:t>us</w:t>
      </w:r>
      <w:r w:rsidRPr="009D59BE">
        <w:rPr>
          <w:rFonts w:ascii="Arial" w:hAnsi="Arial" w:cs="Arial"/>
          <w:sz w:val="22"/>
          <w:szCs w:val="22"/>
        </w:rPr>
        <w:t xml:space="preserve">, kuriais galima kreiptis dėl Skundo eigos, pasiteirauja, ar Klientas turi Skunde nenurodytų klausimų ar pasiūlymų̨. </w:t>
      </w:r>
    </w:p>
    <w:p w14:paraId="2DB630CB" w14:textId="77777777" w:rsidR="00B03EBF" w:rsidRPr="009D59BE" w:rsidRDefault="00B03EBF" w:rsidP="002F16E7">
      <w:pPr>
        <w:jc w:val="both"/>
        <w:rPr>
          <w:rFonts w:ascii="Arial" w:hAnsi="Arial" w:cs="Arial"/>
          <w:sz w:val="22"/>
          <w:szCs w:val="22"/>
        </w:rPr>
      </w:pPr>
      <w:r w:rsidRPr="009D59BE">
        <w:rPr>
          <w:rFonts w:ascii="Arial" w:hAnsi="Arial" w:cs="Arial"/>
          <w:sz w:val="22"/>
          <w:szCs w:val="22"/>
        </w:rPr>
        <w:t xml:space="preserve">3.5. Jeigu Skunde išdėstyti klausimai nėra susiję̨ su Bendrovės veikla, Skundas ne vėliau kaip per 5 darbo dienas nuo gavimo Bendrovėje datos (neįskaitant gavimo dienos) grąžinamas Klientui, Atsakyme nurodant grąžinimo priežastį̨. Jeigu yra žinoma, kokia institucija, įmonė̇ ar organizacija yra kompetentinga spręsti Skunde išdėstytus klausimus, Atsakyme nurodomas tos institucijos, įmonės ar organizacijos pavadinimas ir, jei žinoma, adresas bei telefono numeris. </w:t>
      </w:r>
    </w:p>
    <w:p w14:paraId="408C9C93" w14:textId="0304DB44" w:rsidR="00B03EBF" w:rsidRDefault="00B03EBF" w:rsidP="002F16E7">
      <w:pPr>
        <w:jc w:val="both"/>
        <w:rPr>
          <w:rFonts w:ascii="Arial" w:hAnsi="Arial" w:cs="Arial"/>
          <w:sz w:val="22"/>
          <w:szCs w:val="22"/>
        </w:rPr>
      </w:pPr>
      <w:r w:rsidRPr="009D59BE">
        <w:rPr>
          <w:rFonts w:ascii="Arial" w:hAnsi="Arial" w:cs="Arial"/>
          <w:sz w:val="22"/>
          <w:szCs w:val="22"/>
        </w:rPr>
        <w:t xml:space="preserve">3.6. Jei išnagrinėjus surinktą medžiagą̨ nustatoma, jog Skundo nagrinėjimui būtina papildoma informacija, kurios negalima surinkti naudojantis Bendrovės turimomis informacinėmis sistemomis, </w:t>
      </w:r>
      <w:r w:rsidRPr="00C34B8C">
        <w:rPr>
          <w:rFonts w:ascii="Arial" w:hAnsi="Arial" w:cs="Arial"/>
          <w:sz w:val="22"/>
          <w:szCs w:val="22"/>
        </w:rPr>
        <w:t>Rengėjas raštu</w:t>
      </w:r>
      <w:r w:rsidR="00C34B8C" w:rsidRPr="00C34B8C">
        <w:rPr>
          <w:rFonts w:ascii="Arial" w:hAnsi="Arial" w:cs="Arial"/>
          <w:sz w:val="22"/>
          <w:szCs w:val="22"/>
        </w:rPr>
        <w:t>, paprastu paštu</w:t>
      </w:r>
      <w:r w:rsidRPr="00C34B8C">
        <w:rPr>
          <w:rFonts w:ascii="Arial" w:hAnsi="Arial" w:cs="Arial"/>
          <w:sz w:val="22"/>
          <w:szCs w:val="22"/>
        </w:rPr>
        <w:t xml:space="preserve"> arba el. </w:t>
      </w:r>
      <w:r w:rsidR="00C34B8C" w:rsidRPr="00C34B8C">
        <w:rPr>
          <w:rFonts w:ascii="Arial" w:hAnsi="Arial" w:cs="Arial"/>
          <w:sz w:val="22"/>
          <w:szCs w:val="22"/>
        </w:rPr>
        <w:t xml:space="preserve">laišku </w:t>
      </w:r>
      <w:r w:rsidRPr="00C34B8C">
        <w:rPr>
          <w:rFonts w:ascii="Arial" w:hAnsi="Arial" w:cs="Arial"/>
          <w:sz w:val="22"/>
          <w:szCs w:val="22"/>
        </w:rPr>
        <w:t>informuoja Klientą̨ apie reikiamos informacijos pateikimą̨, bei nurodo, jog Kliento Skundo nagrinėjimas</w:t>
      </w:r>
      <w:r w:rsidRPr="009D59BE">
        <w:rPr>
          <w:rFonts w:ascii="Arial" w:hAnsi="Arial" w:cs="Arial"/>
          <w:sz w:val="22"/>
          <w:szCs w:val="22"/>
        </w:rPr>
        <w:t xml:space="preserve"> sustabdomas iki nurodytos informacijos gavimo.</w:t>
      </w:r>
    </w:p>
    <w:p w14:paraId="6602E742" w14:textId="77777777" w:rsidR="00B03EBF" w:rsidRPr="009D59BE" w:rsidRDefault="00B03EBF" w:rsidP="002F16E7">
      <w:pPr>
        <w:jc w:val="both"/>
        <w:rPr>
          <w:rFonts w:ascii="Arial" w:hAnsi="Arial" w:cs="Arial"/>
          <w:sz w:val="10"/>
          <w:szCs w:val="10"/>
        </w:rPr>
      </w:pPr>
    </w:p>
    <w:p w14:paraId="16AA05D0" w14:textId="5B69F7AB" w:rsidR="00B03EBF" w:rsidRPr="009D59BE" w:rsidRDefault="00B03EBF" w:rsidP="002F16E7">
      <w:pPr>
        <w:pStyle w:val="ListParagraph"/>
        <w:numPr>
          <w:ilvl w:val="0"/>
          <w:numId w:val="6"/>
        </w:numPr>
        <w:jc w:val="both"/>
        <w:rPr>
          <w:rFonts w:ascii="Arial" w:hAnsi="Arial" w:cs="Arial"/>
          <w:b/>
          <w:bCs/>
        </w:rPr>
      </w:pPr>
      <w:r w:rsidRPr="00B03EBF">
        <w:rPr>
          <w:rFonts w:ascii="Arial" w:hAnsi="Arial" w:cs="Arial"/>
          <w:b/>
          <w:bCs/>
        </w:rPr>
        <w:t xml:space="preserve">SKUNDŲ NAGRINĖJIMO IR ATSAKYMŲ Į JUOS RENGIMO TERMINAI </w:t>
      </w:r>
    </w:p>
    <w:p w14:paraId="3AF17032" w14:textId="77777777" w:rsidR="00B03EBF" w:rsidRPr="009D59BE" w:rsidRDefault="00B03EBF" w:rsidP="002F16E7">
      <w:pPr>
        <w:pStyle w:val="ListParagraph"/>
        <w:jc w:val="both"/>
        <w:rPr>
          <w:rFonts w:ascii="Arial" w:hAnsi="Arial" w:cs="Arial"/>
          <w:b/>
          <w:bCs/>
          <w:sz w:val="10"/>
          <w:szCs w:val="10"/>
        </w:rPr>
      </w:pPr>
    </w:p>
    <w:p w14:paraId="13ADB18A" w14:textId="6F383A02" w:rsidR="00B03EBF" w:rsidRPr="009D59BE" w:rsidRDefault="00B03EBF" w:rsidP="002F16E7">
      <w:pPr>
        <w:jc w:val="both"/>
        <w:rPr>
          <w:rFonts w:ascii="Arial" w:hAnsi="Arial" w:cs="Arial"/>
          <w:sz w:val="22"/>
          <w:szCs w:val="22"/>
        </w:rPr>
      </w:pPr>
      <w:r w:rsidRPr="009D59BE">
        <w:rPr>
          <w:rFonts w:ascii="Arial" w:hAnsi="Arial" w:cs="Arial"/>
          <w:sz w:val="22"/>
          <w:szCs w:val="22"/>
        </w:rPr>
        <w:t xml:space="preserve">4.1. Skundas turi būti išnagrinėtas ir Atsakymas į jį parengtas per vidutiniškai </w:t>
      </w:r>
      <w:r w:rsidR="00D3009B" w:rsidRPr="009D59BE">
        <w:rPr>
          <w:rFonts w:ascii="Arial" w:hAnsi="Arial" w:cs="Arial"/>
          <w:sz w:val="22"/>
          <w:szCs w:val="22"/>
        </w:rPr>
        <w:t>1</w:t>
      </w:r>
      <w:r w:rsidR="00D3009B">
        <w:rPr>
          <w:rFonts w:ascii="Arial" w:hAnsi="Arial" w:cs="Arial"/>
          <w:sz w:val="22"/>
          <w:szCs w:val="22"/>
        </w:rPr>
        <w:t>0</w:t>
      </w:r>
      <w:r w:rsidR="00D3009B" w:rsidRPr="009D59BE">
        <w:rPr>
          <w:rFonts w:ascii="Arial" w:hAnsi="Arial" w:cs="Arial"/>
          <w:sz w:val="22"/>
          <w:szCs w:val="22"/>
        </w:rPr>
        <w:t xml:space="preserve"> </w:t>
      </w:r>
      <w:r w:rsidRPr="009D59BE">
        <w:rPr>
          <w:rFonts w:ascii="Arial" w:hAnsi="Arial" w:cs="Arial"/>
          <w:sz w:val="22"/>
          <w:szCs w:val="22"/>
        </w:rPr>
        <w:t xml:space="preserve">kalendorinių dienų̨ terminą̨, tačiau ne vėliau kaip per 30 kalendorinių dienų̨ nuo Skundo gavimo Bendrovėje, neįskaitant Skundo gavimo dienos, išskyrus atvejus, kai kompetentinga valstybės ar kita institucija, persiuntusi Skundą ar teisės aktai nustato kitą </w:t>
      </w:r>
      <w:r w:rsidR="007B5A4E">
        <w:rPr>
          <w:rFonts w:ascii="Arial" w:hAnsi="Arial" w:cs="Arial"/>
          <w:sz w:val="22"/>
          <w:szCs w:val="22"/>
        </w:rPr>
        <w:t xml:space="preserve">Atsakymo </w:t>
      </w:r>
      <w:r w:rsidR="00EF0C55">
        <w:rPr>
          <w:rFonts w:ascii="Arial" w:hAnsi="Arial" w:cs="Arial"/>
          <w:sz w:val="22"/>
          <w:szCs w:val="22"/>
          <w:lang w:val="lt-LT"/>
        </w:rPr>
        <w:t xml:space="preserve">į </w:t>
      </w:r>
      <w:r w:rsidRPr="009D59BE">
        <w:rPr>
          <w:rFonts w:ascii="Arial" w:hAnsi="Arial" w:cs="Arial"/>
          <w:sz w:val="22"/>
          <w:szCs w:val="22"/>
        </w:rPr>
        <w:t>Skund</w:t>
      </w:r>
      <w:r w:rsidR="00EF0C55">
        <w:rPr>
          <w:rFonts w:ascii="Arial" w:hAnsi="Arial" w:cs="Arial"/>
          <w:sz w:val="22"/>
          <w:szCs w:val="22"/>
        </w:rPr>
        <w:t>ą</w:t>
      </w:r>
      <w:r w:rsidRPr="009D59BE">
        <w:rPr>
          <w:rFonts w:ascii="Arial" w:hAnsi="Arial" w:cs="Arial"/>
          <w:sz w:val="22"/>
          <w:szCs w:val="22"/>
        </w:rPr>
        <w:t xml:space="preserve"> pateikimo datą, arba tada, kai Bendrovės vadovas savo rezoliucija nurodo kitą (trumpesnį) Atsakymo </w:t>
      </w:r>
      <w:r w:rsidR="00EF0C55" w:rsidRPr="009D59BE">
        <w:rPr>
          <w:rFonts w:ascii="Arial" w:hAnsi="Arial" w:cs="Arial"/>
          <w:sz w:val="22"/>
          <w:szCs w:val="22"/>
        </w:rPr>
        <w:t>parengimo</w:t>
      </w:r>
      <w:r w:rsidR="00EF0C55">
        <w:rPr>
          <w:rFonts w:ascii="Arial" w:hAnsi="Arial" w:cs="Arial"/>
          <w:sz w:val="22"/>
          <w:szCs w:val="22"/>
        </w:rPr>
        <w:t xml:space="preserve"> ir</w:t>
      </w:r>
      <w:r w:rsidR="00EF0C55" w:rsidRPr="009D59BE">
        <w:rPr>
          <w:rFonts w:ascii="Arial" w:hAnsi="Arial" w:cs="Arial"/>
          <w:sz w:val="22"/>
          <w:szCs w:val="22"/>
        </w:rPr>
        <w:t xml:space="preserve"> </w:t>
      </w:r>
      <w:r w:rsidRPr="009D59BE">
        <w:rPr>
          <w:rFonts w:ascii="Arial" w:hAnsi="Arial" w:cs="Arial"/>
          <w:sz w:val="22"/>
          <w:szCs w:val="22"/>
        </w:rPr>
        <w:t>pateikimo  terminą̨. Jei įstatymai ar poįstatyminiai teisės aktai, Kliento su Bendrove sudarytos sutartys, Bendrovės vadovų sprendimai, teisės aktai numato trumpesnius nei 30 kalendorinių dienų̨ Skundų nagrinėjimo ir Atsakymų į juos parengimo ir pateikimo terminus, Skundai turi būti išnagrinėti ir Atsakymai į juos parengti ir pateikti šiuose dokumentuose nurodytais terminais.</w:t>
      </w:r>
    </w:p>
    <w:p w14:paraId="0980BEB9" w14:textId="3267F5A0" w:rsidR="00B03EBF" w:rsidRPr="009D59BE" w:rsidRDefault="00B03EBF" w:rsidP="002F16E7">
      <w:pPr>
        <w:jc w:val="both"/>
        <w:rPr>
          <w:rFonts w:ascii="Arial" w:hAnsi="Arial" w:cs="Arial"/>
          <w:sz w:val="22"/>
          <w:szCs w:val="22"/>
        </w:rPr>
      </w:pPr>
      <w:r w:rsidRPr="009D59BE">
        <w:rPr>
          <w:rFonts w:ascii="Arial" w:hAnsi="Arial" w:cs="Arial"/>
          <w:sz w:val="22"/>
          <w:szCs w:val="22"/>
        </w:rPr>
        <w:t xml:space="preserve"> 4.2. Jei Skundas dėl pagrįstų priežasčių̨ neišnagrinėjamas ir Atsakymas Klientui arba valstybės ar kitai institucijai, persiuntusiai Kliento Skundą, neparengiamas 4.1 punkte nustatytu terminu, Klientas arba valstybės ar kita institucija nedelsiant, bet ne vėliau nei iki 4.1 punkte nurodyto termino pabaigos, apie tai informuojami </w:t>
      </w:r>
      <w:r w:rsidR="00C34B8C" w:rsidRPr="00190611">
        <w:rPr>
          <w:rFonts w:ascii="Arial" w:hAnsi="Arial" w:cs="Arial"/>
          <w:sz w:val="22"/>
          <w:szCs w:val="22"/>
        </w:rPr>
        <w:t>raštu, paprastu paštu arba el. laišku</w:t>
      </w:r>
      <w:r w:rsidRPr="009D59BE">
        <w:rPr>
          <w:rFonts w:ascii="Arial" w:hAnsi="Arial" w:cs="Arial"/>
          <w:sz w:val="22"/>
          <w:szCs w:val="22"/>
        </w:rPr>
        <w:t>, nurodant vėlavimo priežastis ir planuojamą Skundo nagrinėjimo užbaigimo ir Atsakymo pateikimo datą.</w:t>
      </w:r>
    </w:p>
    <w:bookmarkEnd w:id="0"/>
    <w:p w14:paraId="4F4699B9" w14:textId="44C7E2E3" w:rsidR="009F40E9" w:rsidRPr="00B03EBF" w:rsidRDefault="009F40E9" w:rsidP="002F16E7">
      <w:pPr>
        <w:spacing w:line="360" w:lineRule="auto"/>
        <w:ind w:right="215"/>
        <w:jc w:val="both"/>
        <w:rPr>
          <w:rFonts w:ascii="Arial" w:hAnsi="Arial" w:cs="Arial"/>
          <w:iCs/>
          <w:sz w:val="22"/>
          <w:szCs w:val="22"/>
          <w:lang w:val="lt-LT"/>
        </w:rPr>
      </w:pPr>
    </w:p>
    <w:sectPr w:rsidR="009F40E9" w:rsidRPr="00B03EBF" w:rsidSect="00875066">
      <w:headerReference w:type="even" r:id="rId11"/>
      <w:headerReference w:type="default" r:id="rId12"/>
      <w:footerReference w:type="even" r:id="rId13"/>
      <w:footerReference w:type="default" r:id="rId14"/>
      <w:headerReference w:type="first" r:id="rId15"/>
      <w:footerReference w:type="first" r:id="rId16"/>
      <w:pgSz w:w="11900" w:h="16840"/>
      <w:pgMar w:top="1701" w:right="1134" w:bottom="2268" w:left="1134" w:header="40" w:footer="11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2E4FE" w14:textId="77777777" w:rsidR="001C3AEE" w:rsidRDefault="001C3AEE" w:rsidP="000C042A">
      <w:r>
        <w:separator/>
      </w:r>
    </w:p>
  </w:endnote>
  <w:endnote w:type="continuationSeparator" w:id="0">
    <w:p w14:paraId="2ED42D0C" w14:textId="77777777" w:rsidR="001C3AEE" w:rsidRDefault="001C3AEE" w:rsidP="000C0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Yu Mincho">
    <w:charset w:val="80"/>
    <w:family w:val="roman"/>
    <w:pitch w:val="variable"/>
    <w:sig w:usb0="800002E7" w:usb1="2AC7FCFF" w:usb2="00000012" w:usb3="00000000" w:csb0="0002009F" w:csb1="00000000"/>
  </w:font>
  <w:font w:name="Helvetica">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imes New Roman (Body CS)">
    <w:panose1 w:val="00000000000000000000"/>
    <w:charset w:val="00"/>
    <w:family w:val="roman"/>
    <w:notTrueType/>
    <w:pitch w:val="default"/>
  </w:font>
  <w:font w:name="Basetica Bold">
    <w:altName w:val="Trebuchet MS"/>
    <w:charset w:val="00"/>
    <w:family w:val="auto"/>
    <w:pitch w:val="variable"/>
    <w:sig w:usb0="00000001" w:usb1="00000011"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E9F4F" w14:textId="77777777" w:rsidR="00F7716F" w:rsidRDefault="00F771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7A502" w14:textId="21EDCC5C" w:rsidR="008B3E60" w:rsidRPr="00EB4427" w:rsidRDefault="00C74855" w:rsidP="00EB4427">
    <w:pPr>
      <w:pStyle w:val="Footer"/>
      <w:ind w:left="3960"/>
      <w:rPr>
        <w:rFonts w:ascii="Arial" w:hAnsi="Arial" w:cs="Times New Roman (Body CS)"/>
        <w:color w:val="595959" w:themeColor="text1" w:themeTint="A6"/>
        <w:sz w:val="16"/>
      </w:rPr>
    </w:pPr>
    <w:r>
      <w:rPr>
        <w:rFonts w:ascii="Arial" w:hAnsi="Arial" w:cs="Times New Roman (Body CS)"/>
        <w:noProof/>
        <w:color w:val="595959" w:themeColor="text1" w:themeTint="A6"/>
        <w:sz w:val="16"/>
        <w:lang w:val="lt-LT" w:eastAsia="lt-LT"/>
      </w:rPr>
      <mc:AlternateContent>
        <mc:Choice Requires="wps">
          <w:drawing>
            <wp:anchor distT="0" distB="0" distL="114300" distR="114300" simplePos="0" relativeHeight="251667456" behindDoc="0" locked="0" layoutInCell="1" allowOverlap="1" wp14:anchorId="5120D09A" wp14:editId="359F486D">
              <wp:simplePos x="0" y="0"/>
              <wp:positionH relativeFrom="margin">
                <wp:posOffset>4937760</wp:posOffset>
              </wp:positionH>
              <wp:positionV relativeFrom="paragraph">
                <wp:posOffset>-104775</wp:posOffset>
              </wp:positionV>
              <wp:extent cx="1362075" cy="657225"/>
              <wp:effectExtent l="0" t="0" r="0" b="0"/>
              <wp:wrapNone/>
              <wp:docPr id="75" name="Text Box 75"/>
              <wp:cNvGraphicFramePr/>
              <a:graphic xmlns:a="http://schemas.openxmlformats.org/drawingml/2006/main">
                <a:graphicData uri="http://schemas.microsoft.com/office/word/2010/wordprocessingShape">
                  <wps:wsp>
                    <wps:cNvSpPr txBox="1"/>
                    <wps:spPr>
                      <a:xfrm>
                        <a:off x="0" y="0"/>
                        <a:ext cx="1362075" cy="657225"/>
                      </a:xfrm>
                      <a:prstGeom prst="rect">
                        <a:avLst/>
                      </a:prstGeom>
                      <a:noFill/>
                      <a:ln w="6350">
                        <a:noFill/>
                      </a:ln>
                    </wps:spPr>
                    <wps:txbx>
                      <w:txbxContent>
                        <w:p w14:paraId="627402D3" w14:textId="5F2579A0" w:rsidR="00C92EE8" w:rsidRDefault="00C74855" w:rsidP="00FF2354">
                          <w:pPr>
                            <w:rPr>
                              <w:rFonts w:ascii="Basetica Bold" w:hAnsi="Basetica Bold" w:cs="Arial"/>
                              <w:color w:val="000000"/>
                              <w:sz w:val="16"/>
                              <w:szCs w:val="16"/>
                              <w:shd w:val="clear" w:color="auto" w:fill="FFFFFF"/>
                            </w:rPr>
                          </w:pPr>
                          <w:r>
                            <w:rPr>
                              <w:rFonts w:ascii="Basetica Bold" w:hAnsi="Basetica Bold" w:cs="Arial"/>
                              <w:color w:val="000000"/>
                              <w:sz w:val="16"/>
                              <w:szCs w:val="16"/>
                              <w:shd w:val="clear" w:color="auto" w:fill="FFFFFF"/>
                            </w:rPr>
                            <w:t>Juridinio asmens</w:t>
                          </w:r>
                          <w:r w:rsidR="00C92EE8">
                            <w:rPr>
                              <w:rFonts w:ascii="Basetica Bold" w:hAnsi="Basetica Bold" w:cs="Arial"/>
                              <w:color w:val="000000"/>
                              <w:sz w:val="16"/>
                              <w:szCs w:val="16"/>
                              <w:shd w:val="clear" w:color="auto" w:fill="FFFFFF"/>
                            </w:rPr>
                            <w:t xml:space="preserve"> kodas 303383884</w:t>
                          </w:r>
                        </w:p>
                        <w:p w14:paraId="179D31BF" w14:textId="3AAA5F14" w:rsidR="00C92EE8" w:rsidRPr="00CD6CA1" w:rsidRDefault="00C92EE8" w:rsidP="00FF2354">
                          <w:pPr>
                            <w:rPr>
                              <w:rFonts w:ascii="Basetica Bold" w:hAnsi="Basetica Bold" w:cs="Arial"/>
                              <w:color w:val="000000"/>
                              <w:sz w:val="16"/>
                              <w:szCs w:val="16"/>
                              <w:shd w:val="clear" w:color="auto" w:fill="FFFFFF"/>
                            </w:rPr>
                          </w:pPr>
                          <w:r>
                            <w:rPr>
                              <w:rFonts w:ascii="Basetica Bold" w:hAnsi="Basetica Bold" w:cs="Arial"/>
                              <w:color w:val="000000"/>
                              <w:sz w:val="16"/>
                              <w:szCs w:val="16"/>
                              <w:shd w:val="clear" w:color="auto" w:fill="FFFFFF"/>
                            </w:rPr>
                            <w:t xml:space="preserve">PVM </w:t>
                          </w:r>
                          <w:r w:rsidR="00C74855">
                            <w:rPr>
                              <w:rFonts w:ascii="Basetica Bold" w:hAnsi="Basetica Bold" w:cs="Arial"/>
                              <w:color w:val="000000"/>
                              <w:sz w:val="16"/>
                              <w:szCs w:val="16"/>
                              <w:shd w:val="clear" w:color="auto" w:fill="FFFFFF"/>
                            </w:rPr>
                            <w:t xml:space="preserve">mokėtojo </w:t>
                          </w:r>
                          <w:r>
                            <w:rPr>
                              <w:rFonts w:ascii="Basetica Bold" w:hAnsi="Basetica Bold" w:cs="Arial"/>
                              <w:color w:val="000000"/>
                              <w:sz w:val="16"/>
                              <w:szCs w:val="16"/>
                              <w:shd w:val="clear" w:color="auto" w:fill="FFFFFF"/>
                            </w:rPr>
                            <w:t>kodas LT100008860617</w:t>
                          </w:r>
                        </w:p>
                        <w:p w14:paraId="048A1EBE" w14:textId="77777777" w:rsidR="008B3E60" w:rsidRDefault="008B3E60" w:rsidP="00FF2354"/>
                      </w:txbxContent>
                    </wps:txbx>
                    <wps:bodyPr rot="0" spcFirstLastPara="0" vertOverflow="overflow" horzOverflow="overflow" vert="horz" wrap="square" lIns="90000" tIns="46800" rIns="90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20D09A" id="_x0000_t202" coordsize="21600,21600" o:spt="202" path="m,l,21600r21600,l21600,xe">
              <v:stroke joinstyle="miter"/>
              <v:path gradientshapeok="t" o:connecttype="rect"/>
            </v:shapetype>
            <v:shape id="Text Box 75" o:spid="_x0000_s1027" type="#_x0000_t202" style="position:absolute;left:0;text-align:left;margin-left:388.8pt;margin-top:-8.25pt;width:107.25pt;height:51.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" filled="f" stroked="f" strokeweight=".5pt">
              <v:textbox inset="2.5mm,1.3mm,2.5mm">
                <w:txbxContent>
                  <w:p w14:paraId="627402D3" w14:textId="5F2579A0" w:rsidR="00C92EE8" w:rsidRDefault="00C74855" w:rsidP="00FF2354">
                    <w:pPr>
                      <w:rPr>
                        <w:rFonts w:ascii="Basetica Bold" w:hAnsi="Basetica Bold" w:cs="Arial"/>
                        <w:color w:val="000000"/>
                        <w:sz w:val="16"/>
                        <w:szCs w:val="16"/>
                        <w:shd w:val="clear" w:color="auto" w:fill="FFFFFF"/>
                      </w:rPr>
                    </w:pPr>
                    <w:r>
                      <w:rPr>
                        <w:rFonts w:ascii="Basetica Bold" w:hAnsi="Basetica Bold" w:cs="Arial"/>
                        <w:color w:val="000000"/>
                        <w:sz w:val="16"/>
                        <w:szCs w:val="16"/>
                        <w:shd w:val="clear" w:color="auto" w:fill="FFFFFF"/>
                      </w:rPr>
                      <w:t>Juridinio asmens</w:t>
                    </w:r>
                    <w:r w:rsidR="00C92EE8">
                      <w:rPr>
                        <w:rFonts w:ascii="Basetica Bold" w:hAnsi="Basetica Bold" w:cs="Arial"/>
                        <w:color w:val="000000"/>
                        <w:sz w:val="16"/>
                        <w:szCs w:val="16"/>
                        <w:shd w:val="clear" w:color="auto" w:fill="FFFFFF"/>
                      </w:rPr>
                      <w:t xml:space="preserve"> kodas 303383884</w:t>
                    </w:r>
                  </w:p>
                  <w:p w14:paraId="179D31BF" w14:textId="3AAA5F14" w:rsidR="00C92EE8" w:rsidRPr="00CD6CA1" w:rsidRDefault="00C92EE8" w:rsidP="00FF2354">
                    <w:pPr>
                      <w:rPr>
                        <w:rFonts w:ascii="Basetica Bold" w:hAnsi="Basetica Bold" w:cs="Arial"/>
                        <w:color w:val="000000"/>
                        <w:sz w:val="16"/>
                        <w:szCs w:val="16"/>
                        <w:shd w:val="clear" w:color="auto" w:fill="FFFFFF"/>
                      </w:rPr>
                    </w:pPr>
                    <w:r>
                      <w:rPr>
                        <w:rFonts w:ascii="Basetica Bold" w:hAnsi="Basetica Bold" w:cs="Arial"/>
                        <w:color w:val="000000"/>
                        <w:sz w:val="16"/>
                        <w:szCs w:val="16"/>
                        <w:shd w:val="clear" w:color="auto" w:fill="FFFFFF"/>
                      </w:rPr>
                      <w:t xml:space="preserve">PVM </w:t>
                    </w:r>
                    <w:r w:rsidR="00C74855">
                      <w:rPr>
                        <w:rFonts w:ascii="Basetica Bold" w:hAnsi="Basetica Bold" w:cs="Arial"/>
                        <w:color w:val="000000"/>
                        <w:sz w:val="16"/>
                        <w:szCs w:val="16"/>
                        <w:shd w:val="clear" w:color="auto" w:fill="FFFFFF"/>
                      </w:rPr>
                      <w:t xml:space="preserve">mokėtojo </w:t>
                    </w:r>
                    <w:r>
                      <w:rPr>
                        <w:rFonts w:ascii="Basetica Bold" w:hAnsi="Basetica Bold" w:cs="Arial"/>
                        <w:color w:val="000000"/>
                        <w:sz w:val="16"/>
                        <w:szCs w:val="16"/>
                        <w:shd w:val="clear" w:color="auto" w:fill="FFFFFF"/>
                      </w:rPr>
                      <w:t>kodas LT100008860617</w:t>
                    </w:r>
                  </w:p>
                  <w:p w14:paraId="048A1EBE" w14:textId="77777777" w:rsidR="008B3E60" w:rsidRDefault="008B3E60" w:rsidP="00FF2354"/>
                </w:txbxContent>
              </v:textbox>
              <w10:wrap anchorx="margin"/>
            </v:shape>
          </w:pict>
        </mc:Fallback>
      </mc:AlternateContent>
    </w:r>
    <w:r w:rsidR="00FF2354">
      <w:rPr>
        <w:rFonts w:ascii="Arial" w:hAnsi="Arial" w:cs="Times New Roman (Body CS)"/>
        <w:noProof/>
        <w:color w:val="595959" w:themeColor="text1" w:themeTint="A6"/>
        <w:sz w:val="16"/>
        <w:lang w:val="lt-LT" w:eastAsia="lt-LT"/>
      </w:rPr>
      <mc:AlternateContent>
        <mc:Choice Requires="wps">
          <w:drawing>
            <wp:anchor distT="0" distB="0" distL="114300" distR="114300" simplePos="0" relativeHeight="251681792" behindDoc="0" locked="0" layoutInCell="1" allowOverlap="1" wp14:anchorId="4DF5C0FB" wp14:editId="486A4AAD">
              <wp:simplePos x="0" y="0"/>
              <wp:positionH relativeFrom="column">
                <wp:posOffset>3194721</wp:posOffset>
              </wp:positionH>
              <wp:positionV relativeFrom="paragraph">
                <wp:posOffset>-104159</wp:posOffset>
              </wp:positionV>
              <wp:extent cx="1257300" cy="657225"/>
              <wp:effectExtent l="0" t="0" r="0" b="0"/>
              <wp:wrapNone/>
              <wp:docPr id="4" name="Text Box 4"/>
              <wp:cNvGraphicFramePr/>
              <a:graphic xmlns:a="http://schemas.openxmlformats.org/drawingml/2006/main">
                <a:graphicData uri="http://schemas.microsoft.com/office/word/2010/wordprocessingShape">
                  <wps:wsp>
                    <wps:cNvSpPr txBox="1"/>
                    <wps:spPr>
                      <a:xfrm>
                        <a:off x="0" y="0"/>
                        <a:ext cx="1257300" cy="657225"/>
                      </a:xfrm>
                      <a:prstGeom prst="rect">
                        <a:avLst/>
                      </a:prstGeom>
                      <a:noFill/>
                      <a:ln w="6350">
                        <a:noFill/>
                      </a:ln>
                    </wps:spPr>
                    <wps:txbx>
                      <w:txbxContent>
                        <w:p w14:paraId="0686AB2F" w14:textId="77777777" w:rsidR="00C92EE8" w:rsidRDefault="00BE3831" w:rsidP="00FF2354">
                          <w:pPr>
                            <w:rPr>
                              <w:rFonts w:ascii="Basetica Bold" w:eastAsiaTheme="minorHAnsi" w:hAnsi="Basetica Bold" w:cs="Arial"/>
                              <w:color w:val="000000"/>
                              <w:sz w:val="16"/>
                              <w:szCs w:val="16"/>
                              <w:lang w:val="en-GB"/>
                            </w:rPr>
                          </w:pPr>
                          <w:hyperlink r:id="rId1" w:history="1">
                            <w:r w:rsidR="00C92EE8" w:rsidRPr="00C35ED1">
                              <w:rPr>
                                <w:rFonts w:ascii="Basetica Bold" w:eastAsiaTheme="minorHAnsi" w:hAnsi="Basetica Bold" w:cs="Arial"/>
                                <w:color w:val="000000"/>
                                <w:sz w:val="16"/>
                                <w:szCs w:val="16"/>
                                <w:lang w:val="en-GB"/>
                              </w:rPr>
                              <w:t>e.ignitis.lt</w:t>
                            </w:r>
                          </w:hyperlink>
                        </w:p>
                        <w:p w14:paraId="7761E9C3" w14:textId="77777777" w:rsidR="00C92EE8" w:rsidRDefault="00BE3831" w:rsidP="00FF2354">
                          <w:pPr>
                            <w:rPr>
                              <w:rFonts w:ascii="Basetica Bold" w:eastAsiaTheme="minorHAnsi" w:hAnsi="Basetica Bold" w:cs="Arial"/>
                              <w:color w:val="000000"/>
                              <w:sz w:val="16"/>
                              <w:szCs w:val="16"/>
                              <w:lang w:val="en-GB"/>
                            </w:rPr>
                          </w:pPr>
                          <w:hyperlink r:id="rId2" w:history="1">
                            <w:r w:rsidR="00C92EE8" w:rsidRPr="00C35ED1">
                              <w:rPr>
                                <w:rFonts w:ascii="Basetica Bold" w:eastAsiaTheme="minorHAnsi" w:hAnsi="Basetica Bold" w:cs="Arial"/>
                                <w:color w:val="000000"/>
                                <w:sz w:val="16"/>
                                <w:szCs w:val="16"/>
                                <w:lang w:val="en-GB"/>
                              </w:rPr>
                              <w:t>www.ignitis.lt</w:t>
                            </w:r>
                          </w:hyperlink>
                        </w:p>
                        <w:p w14:paraId="0251C6D2" w14:textId="77777777" w:rsidR="008B3E60" w:rsidRPr="00670BF9" w:rsidRDefault="008B3E60">
                          <w:pPr>
                            <w:rPr>
                              <w:lang w:val="lt-LT"/>
                            </w:rPr>
                          </w:pPr>
                        </w:p>
                      </w:txbxContent>
                    </wps:txbx>
                    <wps:bodyPr rot="0" spcFirstLastPara="0" vertOverflow="overflow" horzOverflow="overflow" vert="horz" wrap="square" lIns="90000" tIns="46800" rIns="90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5C0FB" id="Text Box 4" o:spid="_x0000_s1028" type="#_x0000_t202" style="position:absolute;left:0;text-align:left;margin-left:251.55pt;margin-top:-8.2pt;width:99pt;height:5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" filled="f" stroked="f" strokeweight=".5pt">
              <v:textbox inset="2.5mm,1.3mm,2.5mm">
                <w:txbxContent>
                  <w:p w14:paraId="0686AB2F" w14:textId="77777777" w:rsidR="00C92EE8" w:rsidRDefault="00BE3831" w:rsidP="00FF2354">
                    <w:pPr>
                      <w:rPr>
                        <w:rFonts w:ascii="Basetica Bold" w:eastAsiaTheme="minorHAnsi" w:hAnsi="Basetica Bold" w:cs="Arial"/>
                        <w:color w:val="000000"/>
                        <w:sz w:val="16"/>
                        <w:szCs w:val="16"/>
                        <w:lang w:val="en-GB"/>
                      </w:rPr>
                    </w:pPr>
                    <w:hyperlink r:id="rId3" w:history="1">
                      <w:r w:rsidR="00C92EE8" w:rsidRPr="00C35ED1">
                        <w:rPr>
                          <w:rFonts w:ascii="Basetica Bold" w:eastAsiaTheme="minorHAnsi" w:hAnsi="Basetica Bold" w:cs="Arial"/>
                          <w:color w:val="000000"/>
                          <w:sz w:val="16"/>
                          <w:szCs w:val="16"/>
                          <w:lang w:val="en-GB"/>
                        </w:rPr>
                        <w:t>e.ignitis.lt</w:t>
                      </w:r>
                    </w:hyperlink>
                  </w:p>
                  <w:p w14:paraId="7761E9C3" w14:textId="77777777" w:rsidR="00C92EE8" w:rsidRDefault="00BE3831" w:rsidP="00FF2354">
                    <w:pPr>
                      <w:rPr>
                        <w:rFonts w:ascii="Basetica Bold" w:eastAsiaTheme="minorHAnsi" w:hAnsi="Basetica Bold" w:cs="Arial"/>
                        <w:color w:val="000000"/>
                        <w:sz w:val="16"/>
                        <w:szCs w:val="16"/>
                        <w:lang w:val="en-GB"/>
                      </w:rPr>
                    </w:pPr>
                    <w:hyperlink r:id="rId4" w:history="1">
                      <w:r w:rsidR="00C92EE8" w:rsidRPr="00C35ED1">
                        <w:rPr>
                          <w:rFonts w:ascii="Basetica Bold" w:eastAsiaTheme="minorHAnsi" w:hAnsi="Basetica Bold" w:cs="Arial"/>
                          <w:color w:val="000000"/>
                          <w:sz w:val="16"/>
                          <w:szCs w:val="16"/>
                          <w:lang w:val="en-GB"/>
                        </w:rPr>
                        <w:t>www.ignitis.lt</w:t>
                      </w:r>
                    </w:hyperlink>
                  </w:p>
                  <w:p w14:paraId="0251C6D2" w14:textId="77777777" w:rsidR="008B3E60" w:rsidRPr="00670BF9" w:rsidRDefault="008B3E60">
                    <w:pPr>
                      <w:rPr>
                        <w:lang w:val="lt-LT"/>
                      </w:rPr>
                    </w:pPr>
                  </w:p>
                </w:txbxContent>
              </v:textbox>
            </v:shape>
          </w:pict>
        </mc:Fallback>
      </mc:AlternateContent>
    </w:r>
    <w:r w:rsidR="00FF2354">
      <w:rPr>
        <w:rFonts w:ascii="Arial" w:hAnsi="Arial" w:cs="Times New Roman (Body CS)"/>
        <w:noProof/>
        <w:color w:val="595959" w:themeColor="text1" w:themeTint="A6"/>
        <w:sz w:val="16"/>
        <w:lang w:val="lt-LT" w:eastAsia="lt-LT"/>
      </w:rPr>
      <mc:AlternateContent>
        <mc:Choice Requires="wps">
          <w:drawing>
            <wp:anchor distT="0" distB="0" distL="114300" distR="114300" simplePos="0" relativeHeight="251677696" behindDoc="0" locked="0" layoutInCell="1" allowOverlap="1" wp14:anchorId="527EBFF3" wp14:editId="3AC5BBF7">
              <wp:simplePos x="0" y="0"/>
              <wp:positionH relativeFrom="column">
                <wp:posOffset>1546896</wp:posOffset>
              </wp:positionH>
              <wp:positionV relativeFrom="paragraph">
                <wp:posOffset>-106680</wp:posOffset>
              </wp:positionV>
              <wp:extent cx="1257300" cy="658495"/>
              <wp:effectExtent l="0" t="0" r="0" b="1905"/>
              <wp:wrapNone/>
              <wp:docPr id="3" name="Text Box 3"/>
              <wp:cNvGraphicFramePr/>
              <a:graphic xmlns:a="http://schemas.openxmlformats.org/drawingml/2006/main">
                <a:graphicData uri="http://schemas.microsoft.com/office/word/2010/wordprocessingShape">
                  <wps:wsp>
                    <wps:cNvSpPr txBox="1"/>
                    <wps:spPr>
                      <a:xfrm>
                        <a:off x="0" y="0"/>
                        <a:ext cx="1257300" cy="658495"/>
                      </a:xfrm>
                      <a:prstGeom prst="rect">
                        <a:avLst/>
                      </a:prstGeom>
                      <a:noFill/>
                      <a:ln w="6350">
                        <a:noFill/>
                      </a:ln>
                    </wps:spPr>
                    <wps:txbx>
                      <w:txbxContent>
                        <w:p w14:paraId="445AFEF0" w14:textId="77777777" w:rsidR="00C35ED1" w:rsidRPr="00CD6CA1" w:rsidRDefault="00C35ED1" w:rsidP="00FF2354">
                          <w:pPr>
                            <w:rPr>
                              <w:rFonts w:ascii="Basetica Bold" w:eastAsiaTheme="minorHAnsi" w:hAnsi="Basetica Bold" w:cs="Arial"/>
                              <w:color w:val="000000"/>
                              <w:sz w:val="16"/>
                              <w:szCs w:val="16"/>
                              <w:lang w:val="en-GB"/>
                            </w:rPr>
                          </w:pPr>
                          <w:r>
                            <w:rPr>
                              <w:rFonts w:ascii="Basetica Bold" w:eastAsiaTheme="minorHAnsi" w:hAnsi="Basetica Bold" w:cs="Arial"/>
                              <w:color w:val="000000"/>
                              <w:sz w:val="16"/>
                              <w:szCs w:val="16"/>
                              <w:lang w:val="en-GB"/>
                            </w:rPr>
                            <w:t>info</w:t>
                          </w:r>
                          <w:r w:rsidRPr="00CD6CA1">
                            <w:rPr>
                              <w:rFonts w:ascii="Basetica Bold" w:eastAsiaTheme="minorHAnsi" w:hAnsi="Basetica Bold" w:cs="Arial"/>
                              <w:color w:val="000000"/>
                              <w:sz w:val="16"/>
                              <w:szCs w:val="16"/>
                              <w:lang w:val="en-GB"/>
                            </w:rPr>
                            <w:t>@ignitis.lt</w:t>
                          </w:r>
                        </w:p>
                        <w:p w14:paraId="71F327BC" w14:textId="77777777" w:rsidR="00C35ED1" w:rsidRPr="00C35ED1" w:rsidRDefault="00C35ED1" w:rsidP="00FF2354">
                          <w:pPr>
                            <w:rPr>
                              <w:rFonts w:ascii="Basetica Bold" w:hAnsi="Basetica Bold"/>
                              <w:sz w:val="16"/>
                              <w:szCs w:val="16"/>
                              <w:lang w:val="en-GB"/>
                            </w:rPr>
                          </w:pPr>
                        </w:p>
                        <w:p w14:paraId="18483C61" w14:textId="77777777" w:rsidR="008B3E60" w:rsidRPr="00D30736" w:rsidRDefault="008B3E60" w:rsidP="003353F7">
                          <w:pPr>
                            <w:spacing w:line="276" w:lineRule="auto"/>
                            <w:rPr>
                              <w:rFonts w:ascii="Arial" w:hAnsi="Arial" w:cs="Arial"/>
                              <w:color w:val="000000" w:themeColor="text1"/>
                              <w:sz w:val="16"/>
                              <w:szCs w:val="16"/>
                              <w:shd w:val="clear" w:color="auto" w:fill="FFFFFF"/>
                            </w:rPr>
                          </w:pPr>
                        </w:p>
                        <w:p w14:paraId="26410A11" w14:textId="77777777" w:rsidR="008B3E60" w:rsidRPr="00A55B8F" w:rsidRDefault="008B3E60" w:rsidP="003353F7">
                          <w:pPr>
                            <w:spacing w:line="276" w:lineRule="auto"/>
                            <w:ind w:right="2931"/>
                            <w:rPr>
                              <w:rFonts w:ascii="Arial" w:hAnsi="Arial" w:cs="Times New Roman (Body CS)"/>
                              <w:color w:val="000000"/>
                              <w:sz w:val="16"/>
                              <w:szCs w:val="16"/>
                            </w:rPr>
                          </w:pPr>
                        </w:p>
                      </w:txbxContent>
                    </wps:txbx>
                    <wps:bodyPr rot="0" spcFirstLastPara="0" vertOverflow="overflow" horzOverflow="overflow" vert="horz" wrap="square" lIns="90000" tIns="46800" rIns="90000" bIns="468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7EBFF3" id="Text Box 3" o:spid="_x0000_s1029" type="#_x0000_t202" style="position:absolute;left:0;text-align:left;margin-left:121.8pt;margin-top:-8.4pt;width:99pt;height:51.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" filled="f" stroked="f" strokeweight=".5pt">
              <v:textbox inset="2.5mm,1.3mm,2.5mm,1.3mm">
                <w:txbxContent>
                  <w:p w14:paraId="445AFEF0" w14:textId="77777777" w:rsidR="00C35ED1" w:rsidRPr="00CD6CA1" w:rsidRDefault="00C35ED1" w:rsidP="00FF2354">
                    <w:pPr>
                      <w:rPr>
                        <w:rFonts w:ascii="Basetica Bold" w:eastAsiaTheme="minorHAnsi" w:hAnsi="Basetica Bold" w:cs="Arial"/>
                        <w:color w:val="000000"/>
                        <w:sz w:val="16"/>
                        <w:szCs w:val="16"/>
                        <w:lang w:val="en-GB"/>
                      </w:rPr>
                    </w:pPr>
                    <w:r>
                      <w:rPr>
                        <w:rFonts w:ascii="Basetica Bold" w:eastAsiaTheme="minorHAnsi" w:hAnsi="Basetica Bold" w:cs="Arial"/>
                        <w:color w:val="000000"/>
                        <w:sz w:val="16"/>
                        <w:szCs w:val="16"/>
                        <w:lang w:val="en-GB"/>
                      </w:rPr>
                      <w:t>info</w:t>
                    </w:r>
                    <w:r w:rsidRPr="00CD6CA1">
                      <w:rPr>
                        <w:rFonts w:ascii="Basetica Bold" w:eastAsiaTheme="minorHAnsi" w:hAnsi="Basetica Bold" w:cs="Arial"/>
                        <w:color w:val="000000"/>
                        <w:sz w:val="16"/>
                        <w:szCs w:val="16"/>
                        <w:lang w:val="en-GB"/>
                      </w:rPr>
                      <w:t>@ignitis.lt</w:t>
                    </w:r>
                  </w:p>
                  <w:p w14:paraId="71F327BC" w14:textId="77777777" w:rsidR="00C35ED1" w:rsidRPr="00C35ED1" w:rsidRDefault="00C35ED1" w:rsidP="00FF2354">
                    <w:pPr>
                      <w:rPr>
                        <w:rFonts w:ascii="Basetica Bold" w:hAnsi="Basetica Bold"/>
                        <w:sz w:val="16"/>
                        <w:szCs w:val="16"/>
                        <w:lang w:val="en-GB"/>
                      </w:rPr>
                    </w:pPr>
                  </w:p>
                  <w:p w14:paraId="18483C61" w14:textId="77777777" w:rsidR="008B3E60" w:rsidRPr="00D30736" w:rsidRDefault="008B3E60" w:rsidP="003353F7">
                    <w:pPr>
                      <w:spacing w:line="276" w:lineRule="auto"/>
                      <w:rPr>
                        <w:rFonts w:ascii="Arial" w:hAnsi="Arial" w:cs="Arial"/>
                        <w:color w:val="000000" w:themeColor="text1"/>
                        <w:sz w:val="16"/>
                        <w:szCs w:val="16"/>
                        <w:shd w:val="clear" w:color="auto" w:fill="FFFFFF"/>
                      </w:rPr>
                    </w:pPr>
                  </w:p>
                  <w:p w14:paraId="26410A11" w14:textId="77777777" w:rsidR="008B3E60" w:rsidRPr="00A55B8F" w:rsidRDefault="008B3E60" w:rsidP="003353F7">
                    <w:pPr>
                      <w:spacing w:line="276" w:lineRule="auto"/>
                      <w:ind w:right="2931"/>
                      <w:rPr>
                        <w:rFonts w:ascii="Arial" w:hAnsi="Arial" w:cs="Times New Roman (Body CS)"/>
                        <w:color w:val="000000"/>
                        <w:sz w:val="16"/>
                        <w:szCs w:val="16"/>
                      </w:rPr>
                    </w:pPr>
                  </w:p>
                </w:txbxContent>
              </v:textbox>
            </v:shape>
          </w:pict>
        </mc:Fallback>
      </mc:AlternateContent>
    </w:r>
    <w:r w:rsidR="00C92EE8">
      <w:rPr>
        <w:rFonts w:ascii="Arial" w:hAnsi="Arial" w:cs="Times New Roman (Body CS)"/>
        <w:noProof/>
        <w:color w:val="595959" w:themeColor="text1" w:themeTint="A6"/>
        <w:sz w:val="16"/>
        <w:lang w:val="lt-LT" w:eastAsia="lt-LT"/>
      </w:rPr>
      <mc:AlternateContent>
        <mc:Choice Requires="wps">
          <w:drawing>
            <wp:anchor distT="0" distB="0" distL="114300" distR="114300" simplePos="0" relativeHeight="251679744" behindDoc="0" locked="0" layoutInCell="1" allowOverlap="1" wp14:anchorId="4AE7E100" wp14:editId="5CAF0127">
              <wp:simplePos x="0" y="0"/>
              <wp:positionH relativeFrom="column">
                <wp:posOffset>-152400</wp:posOffset>
              </wp:positionH>
              <wp:positionV relativeFrom="paragraph">
                <wp:posOffset>-102870</wp:posOffset>
              </wp:positionV>
              <wp:extent cx="1257300" cy="772795"/>
              <wp:effectExtent l="0" t="0" r="0" b="0"/>
              <wp:wrapNone/>
              <wp:docPr id="1" name="Text Box 1"/>
              <wp:cNvGraphicFramePr/>
              <a:graphic xmlns:a="http://schemas.openxmlformats.org/drawingml/2006/main">
                <a:graphicData uri="http://schemas.microsoft.com/office/word/2010/wordprocessingShape">
                  <wps:wsp>
                    <wps:cNvSpPr txBox="1"/>
                    <wps:spPr>
                      <a:xfrm>
                        <a:off x="0" y="0"/>
                        <a:ext cx="1257300" cy="772795"/>
                      </a:xfrm>
                      <a:prstGeom prst="rect">
                        <a:avLst/>
                      </a:prstGeom>
                      <a:noFill/>
                      <a:ln w="6350">
                        <a:noFill/>
                      </a:ln>
                    </wps:spPr>
                    <wps:txbx>
                      <w:txbxContent>
                        <w:p w14:paraId="4372CFE0" w14:textId="77777777" w:rsidR="00670BF9" w:rsidRDefault="00670BF9" w:rsidP="00FF2354">
                          <w:pPr>
                            <w:spacing w:line="276" w:lineRule="auto"/>
                            <w:rPr>
                              <w:rFonts w:ascii="Basetica Bold" w:eastAsiaTheme="minorHAnsi" w:hAnsi="Basetica Bold" w:cs="Arial"/>
                              <w:color w:val="000000"/>
                              <w:sz w:val="16"/>
                              <w:szCs w:val="16"/>
                              <w:lang w:val="en-GB"/>
                            </w:rPr>
                          </w:pPr>
                          <w:r>
                            <w:rPr>
                              <w:rFonts w:ascii="Basetica Bold" w:eastAsiaTheme="minorHAnsi" w:hAnsi="Basetica Bold" w:cs="Arial"/>
                              <w:color w:val="000000"/>
                              <w:sz w:val="16"/>
                              <w:szCs w:val="16"/>
                              <w:lang w:val="en-GB"/>
                            </w:rPr>
                            <w:t xml:space="preserve">UAB </w:t>
                          </w:r>
                          <w:r>
                            <w:rPr>
                              <w:rFonts w:ascii="Basetica Bold" w:eastAsiaTheme="minorHAnsi" w:hAnsi="Basetica Bold" w:cs="Arial"/>
                              <w:color w:val="000000"/>
                              <w:sz w:val="16"/>
                              <w:szCs w:val="16"/>
                              <w:lang w:val="lt-LT"/>
                            </w:rPr>
                            <w:t>„</w:t>
                          </w:r>
                          <w:r>
                            <w:rPr>
                              <w:rFonts w:ascii="Basetica Bold" w:eastAsiaTheme="minorHAnsi" w:hAnsi="Basetica Bold" w:cs="Arial"/>
                              <w:color w:val="000000"/>
                              <w:sz w:val="16"/>
                              <w:szCs w:val="16"/>
                              <w:lang w:val="en-GB"/>
                            </w:rPr>
                            <w:t>Ignitis”</w:t>
                          </w:r>
                        </w:p>
                        <w:p w14:paraId="269D9E97" w14:textId="77777777" w:rsidR="008B3E60" w:rsidRPr="00CD6CA1" w:rsidRDefault="00670BF9" w:rsidP="00FF2354">
                          <w:pPr>
                            <w:spacing w:line="276" w:lineRule="auto"/>
                            <w:rPr>
                              <w:rFonts w:ascii="Basetica Bold" w:eastAsiaTheme="minorHAnsi" w:hAnsi="Basetica Bold" w:cs="Arial"/>
                              <w:color w:val="000000"/>
                              <w:sz w:val="16"/>
                              <w:szCs w:val="16"/>
                              <w:lang w:val="en-GB"/>
                            </w:rPr>
                          </w:pPr>
                          <w:r>
                            <w:rPr>
                              <w:rFonts w:ascii="Basetica Bold" w:eastAsiaTheme="minorHAnsi" w:hAnsi="Basetica Bold" w:cs="Arial"/>
                              <w:color w:val="000000"/>
                              <w:sz w:val="16"/>
                              <w:szCs w:val="16"/>
                              <w:lang w:val="en-GB"/>
                            </w:rPr>
                            <w:t>Žvejų g.</w:t>
                          </w:r>
                          <w:r w:rsidR="008B3E60" w:rsidRPr="00CD6CA1">
                            <w:rPr>
                              <w:rFonts w:ascii="Basetica Bold" w:eastAsiaTheme="minorHAnsi" w:hAnsi="Basetica Bold" w:cs="Arial"/>
                              <w:color w:val="000000"/>
                              <w:sz w:val="16"/>
                              <w:szCs w:val="16"/>
                              <w:lang w:val="en-GB"/>
                            </w:rPr>
                            <w:t xml:space="preserve"> 14, </w:t>
                          </w:r>
                          <w:r>
                            <w:rPr>
                              <w:rFonts w:ascii="Basetica Bold" w:eastAsiaTheme="minorHAnsi" w:hAnsi="Basetica Bold" w:cs="Arial"/>
                              <w:color w:val="000000"/>
                              <w:sz w:val="16"/>
                              <w:szCs w:val="16"/>
                              <w:lang w:val="en-GB"/>
                            </w:rPr>
                            <w:t>LT-09310</w:t>
                          </w:r>
                        </w:p>
                        <w:p w14:paraId="07D9E079" w14:textId="77777777" w:rsidR="008B3E60" w:rsidRPr="00FF2354" w:rsidRDefault="00194871" w:rsidP="00FF2354">
                          <w:pPr>
                            <w:spacing w:line="276" w:lineRule="auto"/>
                            <w:rPr>
                              <w:rFonts w:ascii="Basetica Bold" w:eastAsiaTheme="minorHAnsi" w:hAnsi="Basetica Bold" w:cs="Arial"/>
                              <w:color w:val="000000"/>
                              <w:sz w:val="16"/>
                              <w:szCs w:val="16"/>
                              <w:lang w:val="en-GB"/>
                            </w:rPr>
                          </w:pPr>
                          <w:r>
                            <w:rPr>
                              <w:rFonts w:ascii="Basetica Bold" w:eastAsiaTheme="minorHAnsi" w:hAnsi="Basetica Bold" w:cs="Arial"/>
                              <w:color w:val="000000"/>
                              <w:sz w:val="16"/>
                              <w:szCs w:val="16"/>
                              <w:lang w:val="en-GB"/>
                            </w:rPr>
                            <w:t>Vilnius, Lietuva</w:t>
                          </w:r>
                        </w:p>
                      </w:txbxContent>
                    </wps:txbx>
                    <wps:bodyPr rot="0" spcFirstLastPara="0" vertOverflow="overflow" horzOverflow="overflow" vert="horz" wrap="square" lIns="90000" tIns="46800" rIns="90000" bIns="468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E7E100" id="Text Box 1" o:spid="_x0000_s1030" type="#_x0000_t202" style="position:absolute;left:0;text-align:left;margin-left:-12pt;margin-top:-8.1pt;width:99pt;height:60.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" filled="f" stroked="f" strokeweight=".5pt">
              <v:textbox inset="2.5mm,1.3mm,2.5mm,1.3mm">
                <w:txbxContent>
                  <w:p w14:paraId="4372CFE0" w14:textId="77777777" w:rsidR="00670BF9" w:rsidRDefault="00670BF9" w:rsidP="00FF2354">
                    <w:pPr>
                      <w:spacing w:line="276" w:lineRule="auto"/>
                      <w:rPr>
                        <w:rFonts w:ascii="Basetica Bold" w:eastAsiaTheme="minorHAnsi" w:hAnsi="Basetica Bold" w:cs="Arial"/>
                        <w:color w:val="000000"/>
                        <w:sz w:val="16"/>
                        <w:szCs w:val="16"/>
                        <w:lang w:val="en-GB"/>
                      </w:rPr>
                    </w:pPr>
                    <w:r>
                      <w:rPr>
                        <w:rFonts w:ascii="Basetica Bold" w:eastAsiaTheme="minorHAnsi" w:hAnsi="Basetica Bold" w:cs="Arial"/>
                        <w:color w:val="000000"/>
                        <w:sz w:val="16"/>
                        <w:szCs w:val="16"/>
                        <w:lang w:val="en-GB"/>
                      </w:rPr>
                      <w:t xml:space="preserve">UAB </w:t>
                    </w:r>
                    <w:r>
                      <w:rPr>
                        <w:rFonts w:ascii="Basetica Bold" w:eastAsiaTheme="minorHAnsi" w:hAnsi="Basetica Bold" w:cs="Arial"/>
                        <w:color w:val="000000"/>
                        <w:sz w:val="16"/>
                        <w:szCs w:val="16"/>
                        <w:lang w:val="lt-LT"/>
                      </w:rPr>
                      <w:t>„</w:t>
                    </w:r>
                    <w:r>
                      <w:rPr>
                        <w:rFonts w:ascii="Basetica Bold" w:eastAsiaTheme="minorHAnsi" w:hAnsi="Basetica Bold" w:cs="Arial"/>
                        <w:color w:val="000000"/>
                        <w:sz w:val="16"/>
                        <w:szCs w:val="16"/>
                        <w:lang w:val="en-GB"/>
                      </w:rPr>
                      <w:t>Ignitis”</w:t>
                    </w:r>
                  </w:p>
                  <w:p w14:paraId="269D9E97" w14:textId="77777777" w:rsidR="008B3E60" w:rsidRPr="00CD6CA1" w:rsidRDefault="00670BF9" w:rsidP="00FF2354">
                    <w:pPr>
                      <w:spacing w:line="276" w:lineRule="auto"/>
                      <w:rPr>
                        <w:rFonts w:ascii="Basetica Bold" w:eastAsiaTheme="minorHAnsi" w:hAnsi="Basetica Bold" w:cs="Arial"/>
                        <w:color w:val="000000"/>
                        <w:sz w:val="16"/>
                        <w:szCs w:val="16"/>
                        <w:lang w:val="en-GB"/>
                      </w:rPr>
                    </w:pPr>
                    <w:r>
                      <w:rPr>
                        <w:rFonts w:ascii="Basetica Bold" w:eastAsiaTheme="minorHAnsi" w:hAnsi="Basetica Bold" w:cs="Arial"/>
                        <w:color w:val="000000"/>
                        <w:sz w:val="16"/>
                        <w:szCs w:val="16"/>
                        <w:lang w:val="en-GB"/>
                      </w:rPr>
                      <w:t>Žvejų g.</w:t>
                    </w:r>
                    <w:r w:rsidR="008B3E60" w:rsidRPr="00CD6CA1">
                      <w:rPr>
                        <w:rFonts w:ascii="Basetica Bold" w:eastAsiaTheme="minorHAnsi" w:hAnsi="Basetica Bold" w:cs="Arial"/>
                        <w:color w:val="000000"/>
                        <w:sz w:val="16"/>
                        <w:szCs w:val="16"/>
                        <w:lang w:val="en-GB"/>
                      </w:rPr>
                      <w:t xml:space="preserve"> 14, </w:t>
                    </w:r>
                    <w:r>
                      <w:rPr>
                        <w:rFonts w:ascii="Basetica Bold" w:eastAsiaTheme="minorHAnsi" w:hAnsi="Basetica Bold" w:cs="Arial"/>
                        <w:color w:val="000000"/>
                        <w:sz w:val="16"/>
                        <w:szCs w:val="16"/>
                        <w:lang w:val="en-GB"/>
                      </w:rPr>
                      <w:t>LT-09310</w:t>
                    </w:r>
                  </w:p>
                  <w:p w14:paraId="07D9E079" w14:textId="77777777" w:rsidR="008B3E60" w:rsidRPr="00FF2354" w:rsidRDefault="00194871" w:rsidP="00FF2354">
                    <w:pPr>
                      <w:spacing w:line="276" w:lineRule="auto"/>
                      <w:rPr>
                        <w:rFonts w:ascii="Basetica Bold" w:eastAsiaTheme="minorHAnsi" w:hAnsi="Basetica Bold" w:cs="Arial"/>
                        <w:color w:val="000000"/>
                        <w:sz w:val="16"/>
                        <w:szCs w:val="16"/>
                        <w:lang w:val="en-GB"/>
                      </w:rPr>
                    </w:pPr>
                    <w:r>
                      <w:rPr>
                        <w:rFonts w:ascii="Basetica Bold" w:eastAsiaTheme="minorHAnsi" w:hAnsi="Basetica Bold" w:cs="Arial"/>
                        <w:color w:val="000000"/>
                        <w:sz w:val="16"/>
                        <w:szCs w:val="16"/>
                        <w:lang w:val="en-GB"/>
                      </w:rPr>
                      <w:t>Vilnius, Lietuva</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ADADE" w14:textId="77777777" w:rsidR="00F7716F" w:rsidRDefault="00F771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64053" w14:textId="77777777" w:rsidR="001C3AEE" w:rsidRDefault="001C3AEE" w:rsidP="000C042A">
      <w:r>
        <w:separator/>
      </w:r>
    </w:p>
  </w:footnote>
  <w:footnote w:type="continuationSeparator" w:id="0">
    <w:p w14:paraId="4E2DBAC6" w14:textId="77777777" w:rsidR="001C3AEE" w:rsidRDefault="001C3AEE" w:rsidP="000C04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1BBC7" w14:textId="77777777" w:rsidR="008B3E60" w:rsidRDefault="00BE3831">
    <w:pPr>
      <w:pStyle w:val="Header"/>
    </w:pPr>
    <w:r>
      <w:rPr>
        <w:noProof/>
      </w:rPr>
      <w:pict w14:anchorId="347D07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384215" o:spid="_x0000_s2050" type="#_x0000_t75" alt="/Users/ZIM/Desktop/Eternia /logos (dragged).pdf" style="position:absolute;margin-left:0;margin-top:0;width:595pt;height:842pt;z-index:-251640832;mso-wrap-edited:f;mso-width-percent:0;mso-height-percent:0;mso-position-horizontal:center;mso-position-horizontal-relative:margin;mso-position-vertical:center;mso-position-vertical-relative:margin;mso-width-percent:0;mso-height-percent:0" o:allowincell="f">
          <v:imagedata r:id="rId1" o:title="logos (dragg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BA0A7" w14:textId="77777777" w:rsidR="008B3E60" w:rsidRDefault="00670BF9" w:rsidP="00CF7389">
    <w:pPr>
      <w:pStyle w:val="Header"/>
      <w:tabs>
        <w:tab w:val="left" w:pos="-284"/>
      </w:tabs>
      <w:ind w:left="-2665"/>
    </w:pPr>
    <w:r>
      <w:rPr>
        <w:noProof/>
        <w:lang w:val="lt-LT" w:eastAsia="lt-LT"/>
      </w:rPr>
      <mc:AlternateContent>
        <mc:Choice Requires="wps">
          <w:drawing>
            <wp:anchor distT="0" distB="0" distL="114300" distR="114300" simplePos="0" relativeHeight="251682816" behindDoc="0" locked="0" layoutInCell="0" allowOverlap="1" wp14:anchorId="49CDC89B" wp14:editId="1F742FD9">
              <wp:simplePos x="0" y="0"/>
              <wp:positionH relativeFrom="page">
                <wp:posOffset>0</wp:posOffset>
              </wp:positionH>
              <wp:positionV relativeFrom="page">
                <wp:posOffset>190500</wp:posOffset>
              </wp:positionV>
              <wp:extent cx="7556500" cy="266700"/>
              <wp:effectExtent l="0" t="0" r="0" b="0"/>
              <wp:wrapNone/>
              <wp:docPr id="2" name="MSIPCM1c1947028d7705e538b6883e" descr="{&quot;HashCode&quot;:-703068798,&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FFEDA17" w14:textId="5DF1339E" w:rsidR="00670BF9" w:rsidRPr="00670BF9" w:rsidRDefault="00670BF9" w:rsidP="00670BF9">
                          <w:pPr>
                            <w:jc w:val="right"/>
                            <w:rPr>
                              <w:rFonts w:ascii="Calibri" w:hAnsi="Calibri" w:cs="Calibri"/>
                              <w:color w:val="000000"/>
                              <w:sz w:val="22"/>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9CDC89B" id="_x0000_t202" coordsize="21600,21600" o:spt="202" path="m,l,21600r21600,l21600,xe">
              <v:stroke joinstyle="miter"/>
              <v:path gradientshapeok="t" o:connecttype="rect"/>
            </v:shapetype>
            <v:shape id="MSIPCM1c1947028d7705e538b6883e" o:spid="_x0000_s1026" type="#_x0000_t202" alt="{&quot;HashCode&quot;:-703068798,&quot;Height&quot;:842.0,&quot;Width&quot;:595.0,&quot;Placement&quot;:&quot;Header&quot;,&quot;Index&quot;:&quot;Primary&quot;,&quot;Section&quot;:1,&quot;Top&quot;:0.0,&quot;Left&quot;:0.0}" style="position:absolute;left:0;text-align:left;margin-left:0;margin-top:15pt;width:595pt;height:21pt;z-index:2516828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" o:allowincell="f" filled="f" stroked="f" strokeweight=".5pt">
              <v:textbox inset=",0,20pt,0">
                <w:txbxContent>
                  <w:p w14:paraId="7FFEDA17" w14:textId="5DF1339E" w:rsidR="00670BF9" w:rsidRPr="00670BF9" w:rsidRDefault="00670BF9" w:rsidP="00670BF9">
                    <w:pPr>
                      <w:jc w:val="right"/>
                      <w:rPr>
                        <w:rFonts w:ascii="Calibri" w:hAnsi="Calibri" w:cs="Calibri"/>
                        <w:color w:val="000000"/>
                        <w:sz w:val="22"/>
                      </w:rPr>
                    </w:pPr>
                  </w:p>
                </w:txbxContent>
              </v:textbox>
              <w10:wrap anchorx="page" anchory="page"/>
            </v:shape>
          </w:pict>
        </mc:Fallback>
      </mc:AlternateContent>
    </w:r>
    <w:r w:rsidR="00CF7389">
      <w:rPr>
        <w:noProof/>
        <w:lang w:val="lt-LT" w:eastAsia="lt-LT"/>
      </w:rPr>
      <w:drawing>
        <wp:inline distT="0" distB="0" distL="0" distR="0" wp14:anchorId="4C5A8ECA" wp14:editId="61B9253A">
          <wp:extent cx="7604693" cy="2250831"/>
          <wp:effectExtent l="0" t="0" r="0" b="0"/>
          <wp:docPr id="10" name="Picture 10" descr="Macintosh HD:Users:ugne:Desktop:ignitis_letterhead-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ugne:Desktop:ignitis_letterhead-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5364" cy="225102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424F6" w14:textId="77777777" w:rsidR="008B3E60" w:rsidRDefault="00BE3831">
    <w:pPr>
      <w:pStyle w:val="Header"/>
    </w:pPr>
    <w:r>
      <w:rPr>
        <w:noProof/>
      </w:rPr>
      <w:pict w14:anchorId="771435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384214" o:spid="_x0000_s2049" type="#_x0000_t75" alt="/Users/ZIM/Desktop/Eternia /logos (dragged).pdf" style="position:absolute;margin-left:0;margin-top:0;width:595pt;height:842pt;z-index:-251643904;mso-wrap-edited:f;mso-width-percent:0;mso-height-percent:0;mso-position-horizontal:center;mso-position-horizontal-relative:margin;mso-position-vertical:center;mso-position-vertical-relative:margin;mso-width-percent:0;mso-height-percent:0" o:allowincell="f">
          <v:imagedata r:id="rId1" o:title="logos (dragg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F234A"/>
    <w:multiLevelType w:val="hybridMultilevel"/>
    <w:tmpl w:val="F8FEC144"/>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 w15:restartNumberingAfterBreak="0">
    <w:nsid w:val="0EEF0825"/>
    <w:multiLevelType w:val="hybridMultilevel"/>
    <w:tmpl w:val="455085FE"/>
    <w:lvl w:ilvl="0" w:tplc="04090003">
      <w:start w:val="1"/>
      <w:numFmt w:val="bullet"/>
      <w:lvlText w:val="o"/>
      <w:lvlJc w:val="left"/>
      <w:pPr>
        <w:ind w:left="1647" w:hanging="360"/>
      </w:pPr>
      <w:rPr>
        <w:rFonts w:ascii="Courier New" w:hAnsi="Courier New" w:cs="Courier New" w:hint="default"/>
      </w:rPr>
    </w:lvl>
    <w:lvl w:ilvl="1" w:tplc="04090003">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2" w15:restartNumberingAfterBreak="0">
    <w:nsid w:val="133D3BE2"/>
    <w:multiLevelType w:val="hybridMultilevel"/>
    <w:tmpl w:val="18D0517C"/>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2A99647C"/>
    <w:multiLevelType w:val="hybridMultilevel"/>
    <w:tmpl w:val="4AD43B3C"/>
    <w:lvl w:ilvl="0" w:tplc="04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4B5A7AD2"/>
    <w:multiLevelType w:val="hybridMultilevel"/>
    <w:tmpl w:val="FF3AF7B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4CBA3751"/>
    <w:multiLevelType w:val="hybridMultilevel"/>
    <w:tmpl w:val="E03C03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grammar="clean"/>
  <w:trackRevisions/>
  <w:defaultTabStop w:val="720"/>
  <w:hyphenationZone w:val="396"/>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42A"/>
    <w:rsid w:val="0000416E"/>
    <w:rsid w:val="00083A75"/>
    <w:rsid w:val="000919F3"/>
    <w:rsid w:val="000A7A55"/>
    <w:rsid w:val="000B2629"/>
    <w:rsid w:val="000B5906"/>
    <w:rsid w:val="000C042A"/>
    <w:rsid w:val="000E4DA8"/>
    <w:rsid w:val="001122AD"/>
    <w:rsid w:val="0014602F"/>
    <w:rsid w:val="0014755C"/>
    <w:rsid w:val="001713AE"/>
    <w:rsid w:val="00194871"/>
    <w:rsid w:val="001B69FE"/>
    <w:rsid w:val="001C3AEE"/>
    <w:rsid w:val="001D4BCC"/>
    <w:rsid w:val="001E1655"/>
    <w:rsid w:val="001E1E84"/>
    <w:rsid w:val="001E7685"/>
    <w:rsid w:val="001F5450"/>
    <w:rsid w:val="00206797"/>
    <w:rsid w:val="002863F7"/>
    <w:rsid w:val="00294068"/>
    <w:rsid w:val="002C51D8"/>
    <w:rsid w:val="002D18E0"/>
    <w:rsid w:val="002D6187"/>
    <w:rsid w:val="002E740C"/>
    <w:rsid w:val="002F16E7"/>
    <w:rsid w:val="002F1781"/>
    <w:rsid w:val="003270AA"/>
    <w:rsid w:val="003353F7"/>
    <w:rsid w:val="00343294"/>
    <w:rsid w:val="0035204D"/>
    <w:rsid w:val="00370285"/>
    <w:rsid w:val="00372F4A"/>
    <w:rsid w:val="00375014"/>
    <w:rsid w:val="003857BA"/>
    <w:rsid w:val="00396EE0"/>
    <w:rsid w:val="003B2820"/>
    <w:rsid w:val="003D5661"/>
    <w:rsid w:val="003E2002"/>
    <w:rsid w:val="003E7561"/>
    <w:rsid w:val="003F4F49"/>
    <w:rsid w:val="00407A9B"/>
    <w:rsid w:val="004107E0"/>
    <w:rsid w:val="004570D3"/>
    <w:rsid w:val="00461EB3"/>
    <w:rsid w:val="004719B2"/>
    <w:rsid w:val="00484529"/>
    <w:rsid w:val="00490781"/>
    <w:rsid w:val="00496867"/>
    <w:rsid w:val="004A1098"/>
    <w:rsid w:val="004B21C8"/>
    <w:rsid w:val="004B3097"/>
    <w:rsid w:val="004C7082"/>
    <w:rsid w:val="004F75A2"/>
    <w:rsid w:val="00500DB5"/>
    <w:rsid w:val="00500DBD"/>
    <w:rsid w:val="0050603B"/>
    <w:rsid w:val="00524BDF"/>
    <w:rsid w:val="00526594"/>
    <w:rsid w:val="00540B57"/>
    <w:rsid w:val="005450CB"/>
    <w:rsid w:val="00565DAA"/>
    <w:rsid w:val="00584B0B"/>
    <w:rsid w:val="005B18C2"/>
    <w:rsid w:val="005B22A6"/>
    <w:rsid w:val="005C04DE"/>
    <w:rsid w:val="005C759A"/>
    <w:rsid w:val="005D1C2E"/>
    <w:rsid w:val="005D66FA"/>
    <w:rsid w:val="005E6B92"/>
    <w:rsid w:val="005F5DBA"/>
    <w:rsid w:val="00603C4F"/>
    <w:rsid w:val="00653613"/>
    <w:rsid w:val="0066108D"/>
    <w:rsid w:val="00670BF9"/>
    <w:rsid w:val="00686738"/>
    <w:rsid w:val="006A03C7"/>
    <w:rsid w:val="006B77A6"/>
    <w:rsid w:val="006C2236"/>
    <w:rsid w:val="006C2BF9"/>
    <w:rsid w:val="006E0415"/>
    <w:rsid w:val="00707505"/>
    <w:rsid w:val="00721EBE"/>
    <w:rsid w:val="0072447C"/>
    <w:rsid w:val="007456F5"/>
    <w:rsid w:val="007752D9"/>
    <w:rsid w:val="007773E9"/>
    <w:rsid w:val="0078311C"/>
    <w:rsid w:val="00791696"/>
    <w:rsid w:val="007B5A4E"/>
    <w:rsid w:val="008061D5"/>
    <w:rsid w:val="008224A1"/>
    <w:rsid w:val="0086295D"/>
    <w:rsid w:val="00875066"/>
    <w:rsid w:val="00883801"/>
    <w:rsid w:val="008915DF"/>
    <w:rsid w:val="00891673"/>
    <w:rsid w:val="008B3E60"/>
    <w:rsid w:val="008C346D"/>
    <w:rsid w:val="008E3F7D"/>
    <w:rsid w:val="008E556E"/>
    <w:rsid w:val="008F0EEC"/>
    <w:rsid w:val="00902287"/>
    <w:rsid w:val="0090347D"/>
    <w:rsid w:val="009052E2"/>
    <w:rsid w:val="00941A21"/>
    <w:rsid w:val="00943963"/>
    <w:rsid w:val="009441A0"/>
    <w:rsid w:val="00951DB8"/>
    <w:rsid w:val="009545E0"/>
    <w:rsid w:val="00984425"/>
    <w:rsid w:val="009A5417"/>
    <w:rsid w:val="009B2AF0"/>
    <w:rsid w:val="009D494B"/>
    <w:rsid w:val="009D59BE"/>
    <w:rsid w:val="009F40E9"/>
    <w:rsid w:val="009F697A"/>
    <w:rsid w:val="00A00AFD"/>
    <w:rsid w:val="00A019A7"/>
    <w:rsid w:val="00A15095"/>
    <w:rsid w:val="00A157F5"/>
    <w:rsid w:val="00A365C6"/>
    <w:rsid w:val="00A36941"/>
    <w:rsid w:val="00A55B8F"/>
    <w:rsid w:val="00A5623C"/>
    <w:rsid w:val="00A7413F"/>
    <w:rsid w:val="00A8029A"/>
    <w:rsid w:val="00AA3CFC"/>
    <w:rsid w:val="00AD0E0F"/>
    <w:rsid w:val="00AD4EAA"/>
    <w:rsid w:val="00AE7BB5"/>
    <w:rsid w:val="00B03EBF"/>
    <w:rsid w:val="00B05236"/>
    <w:rsid w:val="00B133BE"/>
    <w:rsid w:val="00B30622"/>
    <w:rsid w:val="00B56CC4"/>
    <w:rsid w:val="00B62250"/>
    <w:rsid w:val="00BB2CEE"/>
    <w:rsid w:val="00BC6770"/>
    <w:rsid w:val="00BE1161"/>
    <w:rsid w:val="00BE1B22"/>
    <w:rsid w:val="00BE3831"/>
    <w:rsid w:val="00BE411A"/>
    <w:rsid w:val="00C027AE"/>
    <w:rsid w:val="00C34B8C"/>
    <w:rsid w:val="00C35ED1"/>
    <w:rsid w:val="00C524BE"/>
    <w:rsid w:val="00C53163"/>
    <w:rsid w:val="00C71404"/>
    <w:rsid w:val="00C72027"/>
    <w:rsid w:val="00C74855"/>
    <w:rsid w:val="00C82172"/>
    <w:rsid w:val="00C92EE8"/>
    <w:rsid w:val="00CB5A56"/>
    <w:rsid w:val="00CD6CA1"/>
    <w:rsid w:val="00CF09A6"/>
    <w:rsid w:val="00CF7389"/>
    <w:rsid w:val="00D15CFC"/>
    <w:rsid w:val="00D3009B"/>
    <w:rsid w:val="00D30736"/>
    <w:rsid w:val="00D3322F"/>
    <w:rsid w:val="00D96F85"/>
    <w:rsid w:val="00DA5A86"/>
    <w:rsid w:val="00E34A16"/>
    <w:rsid w:val="00E61EB7"/>
    <w:rsid w:val="00E628B1"/>
    <w:rsid w:val="00E943CA"/>
    <w:rsid w:val="00EB4427"/>
    <w:rsid w:val="00EC3AF0"/>
    <w:rsid w:val="00EF0C55"/>
    <w:rsid w:val="00F02599"/>
    <w:rsid w:val="00F456AF"/>
    <w:rsid w:val="00F50446"/>
    <w:rsid w:val="00F7716F"/>
    <w:rsid w:val="00FA07A0"/>
    <w:rsid w:val="00FA48AE"/>
    <w:rsid w:val="00FB310B"/>
    <w:rsid w:val="00FE5964"/>
    <w:rsid w:val="00FF2354"/>
    <w:rsid w:val="00FF2D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60FA6577"/>
  <w15:docId w15:val="{BF393C13-DDCA-4618-B349-6AC688BB3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3F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042A"/>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0C042A"/>
  </w:style>
  <w:style w:type="paragraph" w:styleId="Footer">
    <w:name w:val="footer"/>
    <w:basedOn w:val="Normal"/>
    <w:link w:val="FooterChar"/>
    <w:uiPriority w:val="99"/>
    <w:unhideWhenUsed/>
    <w:rsid w:val="000C042A"/>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0C042A"/>
  </w:style>
  <w:style w:type="character" w:styleId="Hyperlink">
    <w:name w:val="Hyperlink"/>
    <w:basedOn w:val="DefaultParagraphFont"/>
    <w:uiPriority w:val="99"/>
    <w:unhideWhenUsed/>
    <w:rsid w:val="00EB4427"/>
    <w:rPr>
      <w:color w:val="0563C1" w:themeColor="hyperlink"/>
      <w:u w:val="single"/>
    </w:rPr>
  </w:style>
  <w:style w:type="character" w:customStyle="1" w:styleId="UnresolvedMention1">
    <w:name w:val="Unresolved Mention1"/>
    <w:basedOn w:val="DefaultParagraphFont"/>
    <w:uiPriority w:val="99"/>
    <w:semiHidden/>
    <w:unhideWhenUsed/>
    <w:rsid w:val="00EB4427"/>
    <w:rPr>
      <w:color w:val="605E5C"/>
      <w:shd w:val="clear" w:color="auto" w:fill="E1DFDD"/>
    </w:rPr>
  </w:style>
  <w:style w:type="character" w:styleId="FollowedHyperlink">
    <w:name w:val="FollowedHyperlink"/>
    <w:basedOn w:val="DefaultParagraphFont"/>
    <w:uiPriority w:val="99"/>
    <w:semiHidden/>
    <w:unhideWhenUsed/>
    <w:rsid w:val="00EB4427"/>
    <w:rPr>
      <w:color w:val="954F72" w:themeColor="followedHyperlink"/>
      <w:u w:val="single"/>
    </w:rPr>
  </w:style>
  <w:style w:type="paragraph" w:styleId="BalloonText">
    <w:name w:val="Balloon Text"/>
    <w:basedOn w:val="Normal"/>
    <w:link w:val="BalloonTextChar"/>
    <w:uiPriority w:val="99"/>
    <w:semiHidden/>
    <w:unhideWhenUsed/>
    <w:rsid w:val="001122AD"/>
    <w:rPr>
      <w:rFonts w:ascii="Lucida Grande" w:hAnsi="Lucida Grande"/>
      <w:sz w:val="18"/>
      <w:szCs w:val="18"/>
    </w:rPr>
  </w:style>
  <w:style w:type="character" w:customStyle="1" w:styleId="BalloonTextChar">
    <w:name w:val="Balloon Text Char"/>
    <w:basedOn w:val="DefaultParagraphFont"/>
    <w:link w:val="BalloonText"/>
    <w:uiPriority w:val="99"/>
    <w:semiHidden/>
    <w:rsid w:val="001122AD"/>
    <w:rPr>
      <w:rFonts w:ascii="Lucida Grande" w:eastAsia="Times New Roman" w:hAnsi="Lucida Grande" w:cs="Times New Roman"/>
      <w:sz w:val="18"/>
      <w:szCs w:val="18"/>
    </w:rPr>
  </w:style>
  <w:style w:type="paragraph" w:styleId="NormalWeb">
    <w:name w:val="Normal (Web)"/>
    <w:basedOn w:val="Normal"/>
    <w:uiPriority w:val="99"/>
    <w:unhideWhenUsed/>
    <w:rsid w:val="005D1C2E"/>
    <w:pPr>
      <w:spacing w:before="100" w:beforeAutospacing="1" w:after="100" w:afterAutospacing="1"/>
    </w:pPr>
    <w:rPr>
      <w:rFonts w:eastAsiaTheme="minorHAnsi"/>
      <w:lang w:val="lt-LT" w:eastAsia="lt-LT"/>
    </w:rPr>
  </w:style>
  <w:style w:type="paragraph" w:customStyle="1" w:styleId="parasas">
    <w:name w:val="parasas"/>
    <w:basedOn w:val="Normal"/>
    <w:rsid w:val="0086295D"/>
    <w:pPr>
      <w:jc w:val="both"/>
    </w:pPr>
    <w:rPr>
      <w:szCs w:val="20"/>
      <w:lang w:val="lt-LT"/>
    </w:rPr>
  </w:style>
  <w:style w:type="paragraph" w:styleId="CommentText">
    <w:name w:val="annotation text"/>
    <w:basedOn w:val="Normal"/>
    <w:link w:val="CommentTextChar"/>
    <w:uiPriority w:val="99"/>
    <w:unhideWhenUsed/>
    <w:rsid w:val="0086295D"/>
    <w:rPr>
      <w:rFonts w:eastAsiaTheme="minorEastAsia"/>
      <w:sz w:val="20"/>
      <w:szCs w:val="20"/>
      <w:lang w:val="lt-LT" w:eastAsia="lt-LT"/>
    </w:rPr>
  </w:style>
  <w:style w:type="character" w:customStyle="1" w:styleId="CommentTextChar">
    <w:name w:val="Comment Text Char"/>
    <w:basedOn w:val="DefaultParagraphFont"/>
    <w:link w:val="CommentText"/>
    <w:uiPriority w:val="99"/>
    <w:rsid w:val="0086295D"/>
    <w:rPr>
      <w:rFonts w:ascii="Times New Roman" w:eastAsiaTheme="minorEastAsia" w:hAnsi="Times New Roman" w:cs="Times New Roman"/>
      <w:sz w:val="20"/>
      <w:szCs w:val="20"/>
      <w:lang w:val="lt-LT" w:eastAsia="lt-LT"/>
    </w:rPr>
  </w:style>
  <w:style w:type="paragraph" w:styleId="ListParagraph">
    <w:name w:val="List Paragraph"/>
    <w:aliases w:val="Buletai,Bullet EY,List Paragraph21,List Paragraph1,List Paragraph2,lp1,Bullet 1,Use Case List Paragraph,ERP-List Paragraph,List Paragraph11,List Paragraph111,Paragraph,List Paragraph Red,List not in Table"/>
    <w:basedOn w:val="Normal"/>
    <w:link w:val="ListParagraphChar"/>
    <w:uiPriority w:val="34"/>
    <w:qFormat/>
    <w:rsid w:val="0086295D"/>
    <w:pPr>
      <w:spacing w:after="160" w:line="259" w:lineRule="auto"/>
      <w:ind w:left="720"/>
      <w:contextualSpacing/>
    </w:pPr>
    <w:rPr>
      <w:rFonts w:ascii="Calibri" w:eastAsia="Calibri" w:hAnsi="Calibri"/>
      <w:sz w:val="22"/>
      <w:szCs w:val="22"/>
      <w:lang w:val="lt-LT"/>
    </w:rPr>
  </w:style>
  <w:style w:type="character" w:customStyle="1" w:styleId="ListParagraphChar">
    <w:name w:val="List Paragraph Char"/>
    <w:aliases w:val="Buletai Char,Bullet EY Char,List Paragraph21 Char,List Paragraph1 Char,List Paragraph2 Char,lp1 Char,Bullet 1 Char,Use Case List Paragraph Char,ERP-List Paragraph Char,List Paragraph11 Char,List Paragraph111 Char,Paragraph Char"/>
    <w:link w:val="ListParagraph"/>
    <w:uiPriority w:val="34"/>
    <w:locked/>
    <w:rsid w:val="0086295D"/>
    <w:rPr>
      <w:rFonts w:ascii="Calibri" w:eastAsia="Calibri" w:hAnsi="Calibri" w:cs="Times New Roman"/>
      <w:sz w:val="22"/>
      <w:szCs w:val="22"/>
      <w:lang w:val="lt-LT"/>
    </w:rPr>
  </w:style>
  <w:style w:type="paragraph" w:customStyle="1" w:styleId="Default">
    <w:name w:val="Default"/>
    <w:rsid w:val="0086295D"/>
    <w:pPr>
      <w:pBdr>
        <w:top w:val="nil"/>
        <w:left w:val="nil"/>
        <w:bottom w:val="nil"/>
        <w:right w:val="nil"/>
        <w:between w:val="nil"/>
        <w:bar w:val="nil"/>
      </w:pBdr>
    </w:pPr>
    <w:rPr>
      <w:rFonts w:ascii="Helvetica" w:eastAsia="Arial Unicode MS" w:hAnsi="Arial Unicode MS" w:cs="Arial Unicode MS"/>
      <w:color w:val="000000"/>
      <w:sz w:val="22"/>
      <w:szCs w:val="22"/>
      <w:bdr w:val="nil"/>
      <w:lang w:eastAsia="lt-LT"/>
    </w:rPr>
  </w:style>
  <w:style w:type="paragraph" w:customStyle="1" w:styleId="tekstas">
    <w:name w:val="tekstas"/>
    <w:basedOn w:val="Normal"/>
    <w:rsid w:val="0086295D"/>
    <w:pPr>
      <w:ind w:firstLine="720"/>
      <w:jc w:val="both"/>
    </w:pPr>
    <w:rPr>
      <w:szCs w:val="20"/>
      <w:lang w:val="lt-LT"/>
    </w:rPr>
  </w:style>
  <w:style w:type="paragraph" w:customStyle="1" w:styleId="Body">
    <w:name w:val="Body"/>
    <w:basedOn w:val="Normal"/>
    <w:uiPriority w:val="99"/>
    <w:rsid w:val="0086295D"/>
    <w:pPr>
      <w:widowControl w:val="0"/>
      <w:suppressAutoHyphens/>
      <w:autoSpaceDE w:val="0"/>
      <w:autoSpaceDN w:val="0"/>
      <w:adjustRightInd w:val="0"/>
      <w:spacing w:line="288" w:lineRule="auto"/>
      <w:textAlignment w:val="center"/>
    </w:pPr>
    <w:rPr>
      <w:rFonts w:ascii="Verdana" w:hAnsi="Verdana" w:cs="Verdana"/>
      <w:color w:val="000000"/>
      <w:sz w:val="18"/>
      <w:szCs w:val="18"/>
    </w:rPr>
  </w:style>
  <w:style w:type="paragraph" w:styleId="FootnoteText">
    <w:name w:val="footnote text"/>
    <w:basedOn w:val="Normal"/>
    <w:link w:val="FootnoteTextChar"/>
    <w:unhideWhenUsed/>
    <w:rsid w:val="0086295D"/>
    <w:rPr>
      <w:rFonts w:eastAsiaTheme="minorEastAsia"/>
      <w:sz w:val="20"/>
      <w:szCs w:val="20"/>
      <w:lang w:val="lt-LT" w:eastAsia="lt-LT"/>
    </w:rPr>
  </w:style>
  <w:style w:type="character" w:customStyle="1" w:styleId="FootnoteTextChar">
    <w:name w:val="Footnote Text Char"/>
    <w:basedOn w:val="DefaultParagraphFont"/>
    <w:link w:val="FootnoteText"/>
    <w:rsid w:val="0086295D"/>
    <w:rPr>
      <w:rFonts w:ascii="Times New Roman" w:eastAsiaTheme="minorEastAsia" w:hAnsi="Times New Roman" w:cs="Times New Roman"/>
      <w:sz w:val="20"/>
      <w:szCs w:val="20"/>
      <w:lang w:val="lt-LT" w:eastAsia="lt-LT"/>
    </w:rPr>
  </w:style>
  <w:style w:type="paragraph" w:styleId="EndnoteText">
    <w:name w:val="endnote text"/>
    <w:basedOn w:val="Normal"/>
    <w:link w:val="EndnoteTextChar"/>
    <w:uiPriority w:val="99"/>
    <w:unhideWhenUsed/>
    <w:rsid w:val="0086295D"/>
    <w:rPr>
      <w:sz w:val="20"/>
      <w:szCs w:val="20"/>
      <w:lang w:val="lt-LT" w:eastAsia="lt-LT"/>
    </w:rPr>
  </w:style>
  <w:style w:type="character" w:customStyle="1" w:styleId="EndnoteTextChar">
    <w:name w:val="Endnote Text Char"/>
    <w:basedOn w:val="DefaultParagraphFont"/>
    <w:link w:val="EndnoteText"/>
    <w:uiPriority w:val="99"/>
    <w:rsid w:val="0086295D"/>
    <w:rPr>
      <w:rFonts w:ascii="Times New Roman" w:eastAsia="Times New Roman" w:hAnsi="Times New Roman" w:cs="Times New Roman"/>
      <w:sz w:val="20"/>
      <w:szCs w:val="20"/>
      <w:lang w:val="lt-LT" w:eastAsia="lt-LT"/>
    </w:rPr>
  </w:style>
  <w:style w:type="character" w:styleId="FootnoteReference">
    <w:name w:val="footnote reference"/>
    <w:unhideWhenUsed/>
    <w:rsid w:val="00BE411A"/>
    <w:rPr>
      <w:vertAlign w:val="superscript"/>
    </w:rPr>
  </w:style>
  <w:style w:type="character" w:styleId="UnresolvedMention">
    <w:name w:val="Unresolved Mention"/>
    <w:basedOn w:val="DefaultParagraphFont"/>
    <w:uiPriority w:val="99"/>
    <w:semiHidden/>
    <w:unhideWhenUsed/>
    <w:rsid w:val="00083A75"/>
    <w:rPr>
      <w:color w:val="605E5C"/>
      <w:shd w:val="clear" w:color="auto" w:fill="E1DFDD"/>
    </w:rPr>
  </w:style>
  <w:style w:type="character" w:styleId="CommentReference">
    <w:name w:val="annotation reference"/>
    <w:basedOn w:val="DefaultParagraphFont"/>
    <w:uiPriority w:val="99"/>
    <w:semiHidden/>
    <w:unhideWhenUsed/>
    <w:rsid w:val="00941A21"/>
    <w:rPr>
      <w:sz w:val="16"/>
      <w:szCs w:val="16"/>
    </w:rPr>
  </w:style>
  <w:style w:type="paragraph" w:styleId="CommentSubject">
    <w:name w:val="annotation subject"/>
    <w:basedOn w:val="CommentText"/>
    <w:next w:val="CommentText"/>
    <w:link w:val="CommentSubjectChar"/>
    <w:uiPriority w:val="99"/>
    <w:semiHidden/>
    <w:unhideWhenUsed/>
    <w:rsid w:val="00941A21"/>
    <w:rPr>
      <w:rFonts w:eastAsia="Times New Roman"/>
      <w:b/>
      <w:bCs/>
      <w:lang w:val="en-US" w:eastAsia="en-US"/>
    </w:rPr>
  </w:style>
  <w:style w:type="character" w:customStyle="1" w:styleId="CommentSubjectChar">
    <w:name w:val="Comment Subject Char"/>
    <w:basedOn w:val="CommentTextChar"/>
    <w:link w:val="CommentSubject"/>
    <w:uiPriority w:val="99"/>
    <w:semiHidden/>
    <w:rsid w:val="00941A21"/>
    <w:rPr>
      <w:rFonts w:ascii="Times New Roman" w:eastAsia="Times New Roman" w:hAnsi="Times New Roman" w:cs="Times New Roman"/>
      <w:b/>
      <w:bCs/>
      <w:sz w:val="20"/>
      <w:szCs w:val="20"/>
      <w:lang w:val="lt-LT" w:eastAsia="lt-LT"/>
    </w:rPr>
  </w:style>
  <w:style w:type="paragraph" w:styleId="Revision">
    <w:name w:val="Revision"/>
    <w:hidden/>
    <w:uiPriority w:val="99"/>
    <w:semiHidden/>
    <w:rsid w:val="00B03EB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209756">
      <w:bodyDiv w:val="1"/>
      <w:marLeft w:val="0"/>
      <w:marRight w:val="0"/>
      <w:marTop w:val="0"/>
      <w:marBottom w:val="0"/>
      <w:divBdr>
        <w:top w:val="none" w:sz="0" w:space="0" w:color="auto"/>
        <w:left w:val="none" w:sz="0" w:space="0" w:color="auto"/>
        <w:bottom w:val="none" w:sz="0" w:space="0" w:color="auto"/>
        <w:right w:val="none" w:sz="0" w:space="0" w:color="auto"/>
      </w:divBdr>
    </w:div>
    <w:div w:id="420681663">
      <w:bodyDiv w:val="1"/>
      <w:marLeft w:val="0"/>
      <w:marRight w:val="0"/>
      <w:marTop w:val="0"/>
      <w:marBottom w:val="0"/>
      <w:divBdr>
        <w:top w:val="none" w:sz="0" w:space="0" w:color="auto"/>
        <w:left w:val="none" w:sz="0" w:space="0" w:color="auto"/>
        <w:bottom w:val="none" w:sz="0" w:space="0" w:color="auto"/>
        <w:right w:val="none" w:sz="0" w:space="0" w:color="auto"/>
      </w:divBdr>
    </w:div>
    <w:div w:id="435254808">
      <w:bodyDiv w:val="1"/>
      <w:marLeft w:val="0"/>
      <w:marRight w:val="0"/>
      <w:marTop w:val="0"/>
      <w:marBottom w:val="0"/>
      <w:divBdr>
        <w:top w:val="none" w:sz="0" w:space="0" w:color="auto"/>
        <w:left w:val="none" w:sz="0" w:space="0" w:color="auto"/>
        <w:bottom w:val="none" w:sz="0" w:space="0" w:color="auto"/>
        <w:right w:val="none" w:sz="0" w:space="0" w:color="auto"/>
      </w:divBdr>
    </w:div>
    <w:div w:id="590509930">
      <w:bodyDiv w:val="1"/>
      <w:marLeft w:val="0"/>
      <w:marRight w:val="0"/>
      <w:marTop w:val="0"/>
      <w:marBottom w:val="0"/>
      <w:divBdr>
        <w:top w:val="none" w:sz="0" w:space="0" w:color="auto"/>
        <w:left w:val="none" w:sz="0" w:space="0" w:color="auto"/>
        <w:bottom w:val="none" w:sz="0" w:space="0" w:color="auto"/>
        <w:right w:val="none" w:sz="0" w:space="0" w:color="auto"/>
      </w:divBdr>
    </w:div>
    <w:div w:id="642393892">
      <w:bodyDiv w:val="1"/>
      <w:marLeft w:val="0"/>
      <w:marRight w:val="0"/>
      <w:marTop w:val="0"/>
      <w:marBottom w:val="0"/>
      <w:divBdr>
        <w:top w:val="none" w:sz="0" w:space="0" w:color="auto"/>
        <w:left w:val="none" w:sz="0" w:space="0" w:color="auto"/>
        <w:bottom w:val="none" w:sz="0" w:space="0" w:color="auto"/>
        <w:right w:val="none" w:sz="0" w:space="0" w:color="auto"/>
      </w:divBdr>
    </w:div>
    <w:div w:id="770472892">
      <w:bodyDiv w:val="1"/>
      <w:marLeft w:val="0"/>
      <w:marRight w:val="0"/>
      <w:marTop w:val="0"/>
      <w:marBottom w:val="0"/>
      <w:divBdr>
        <w:top w:val="none" w:sz="0" w:space="0" w:color="auto"/>
        <w:left w:val="none" w:sz="0" w:space="0" w:color="auto"/>
        <w:bottom w:val="none" w:sz="0" w:space="0" w:color="auto"/>
        <w:right w:val="none" w:sz="0" w:space="0" w:color="auto"/>
      </w:divBdr>
    </w:div>
    <w:div w:id="771242166">
      <w:bodyDiv w:val="1"/>
      <w:marLeft w:val="0"/>
      <w:marRight w:val="0"/>
      <w:marTop w:val="0"/>
      <w:marBottom w:val="0"/>
      <w:divBdr>
        <w:top w:val="none" w:sz="0" w:space="0" w:color="auto"/>
        <w:left w:val="none" w:sz="0" w:space="0" w:color="auto"/>
        <w:bottom w:val="none" w:sz="0" w:space="0" w:color="auto"/>
        <w:right w:val="none" w:sz="0" w:space="0" w:color="auto"/>
      </w:divBdr>
    </w:div>
    <w:div w:id="1137380756">
      <w:bodyDiv w:val="1"/>
      <w:marLeft w:val="0"/>
      <w:marRight w:val="0"/>
      <w:marTop w:val="0"/>
      <w:marBottom w:val="0"/>
      <w:divBdr>
        <w:top w:val="none" w:sz="0" w:space="0" w:color="auto"/>
        <w:left w:val="none" w:sz="0" w:space="0" w:color="auto"/>
        <w:bottom w:val="none" w:sz="0" w:space="0" w:color="auto"/>
        <w:right w:val="none" w:sz="0" w:space="0" w:color="auto"/>
      </w:divBdr>
    </w:div>
    <w:div w:id="1468664222">
      <w:bodyDiv w:val="1"/>
      <w:marLeft w:val="0"/>
      <w:marRight w:val="0"/>
      <w:marTop w:val="0"/>
      <w:marBottom w:val="0"/>
      <w:divBdr>
        <w:top w:val="none" w:sz="0" w:space="0" w:color="auto"/>
        <w:left w:val="none" w:sz="0" w:space="0" w:color="auto"/>
        <w:bottom w:val="none" w:sz="0" w:space="0" w:color="auto"/>
        <w:right w:val="none" w:sz="0" w:space="0" w:color="auto"/>
      </w:divBdr>
    </w:div>
    <w:div w:id="1612054761">
      <w:bodyDiv w:val="1"/>
      <w:marLeft w:val="0"/>
      <w:marRight w:val="0"/>
      <w:marTop w:val="0"/>
      <w:marBottom w:val="0"/>
      <w:divBdr>
        <w:top w:val="none" w:sz="0" w:space="0" w:color="auto"/>
        <w:left w:val="none" w:sz="0" w:space="0" w:color="auto"/>
        <w:bottom w:val="none" w:sz="0" w:space="0" w:color="auto"/>
        <w:right w:val="none" w:sz="0" w:space="0" w:color="auto"/>
      </w:divBdr>
    </w:div>
    <w:div w:id="1806044573">
      <w:bodyDiv w:val="1"/>
      <w:marLeft w:val="0"/>
      <w:marRight w:val="0"/>
      <w:marTop w:val="0"/>
      <w:marBottom w:val="0"/>
      <w:divBdr>
        <w:top w:val="none" w:sz="0" w:space="0" w:color="auto"/>
        <w:left w:val="none" w:sz="0" w:space="0" w:color="auto"/>
        <w:bottom w:val="none" w:sz="0" w:space="0" w:color="auto"/>
        <w:right w:val="none" w:sz="0" w:space="0" w:color="auto"/>
      </w:divBdr>
    </w:div>
    <w:div w:id="1828475611">
      <w:bodyDiv w:val="1"/>
      <w:marLeft w:val="0"/>
      <w:marRight w:val="0"/>
      <w:marTop w:val="0"/>
      <w:marBottom w:val="0"/>
      <w:divBdr>
        <w:top w:val="none" w:sz="0" w:space="0" w:color="auto"/>
        <w:left w:val="none" w:sz="0" w:space="0" w:color="auto"/>
        <w:bottom w:val="none" w:sz="0" w:space="0" w:color="auto"/>
        <w:right w:val="none" w:sz="0" w:space="0" w:color="auto"/>
      </w:divBdr>
    </w:div>
    <w:div w:id="191431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www.e.ignitis.lt" TargetMode="External"/><Relationship Id="rId2" Type="http://schemas.openxmlformats.org/officeDocument/2006/relationships/hyperlink" Target="http://www.ignitis.lt" TargetMode="External"/><Relationship Id="rId1" Type="http://schemas.openxmlformats.org/officeDocument/2006/relationships/hyperlink" Target="http://www.e.ignitis.lt" TargetMode="External"/><Relationship Id="rId4" Type="http://schemas.openxmlformats.org/officeDocument/2006/relationships/hyperlink" Target="http://www.ignitis.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A8CEFAD57D2BCF4D8A0CBFC947CB9A49" ma:contentTypeVersion="10" ma:contentTypeDescription="Kurkite naują dokumentą." ma:contentTypeScope="" ma:versionID="d1ffafd4e9fe1220c8e36ce72d1da4af">
  <xsd:schema xmlns:xsd="http://www.w3.org/2001/XMLSchema" xmlns:xs="http://www.w3.org/2001/XMLSchema" xmlns:p="http://schemas.microsoft.com/office/2006/metadata/properties" xmlns:ns3="d0349497-53a1-4b06-9595-f0ebf580e0c0" targetNamespace="http://schemas.microsoft.com/office/2006/metadata/properties" ma:root="true" ma:fieldsID="875de015801b4e80f9e15a081be6b2bd" ns3:_="">
    <xsd:import namespace="d0349497-53a1-4b06-9595-f0ebf580e0c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49497-53a1-4b06-9595-f0ebf580e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AA0DD3D9-C180-49C1-B5C8-750DC0F473AF}">
  <ds:schemaRefs>
    <ds:schemaRef ds:uri="http://schemas.microsoft.com/sharepoint/v3/contenttype/forms"/>
  </ds:schemaRefs>
</ds:datastoreItem>
</file>

<file path=customXml/itemProps2.xml><?xml version="1.0" encoding="utf-8"?>
<ds:datastoreItem xmlns:ds="http://schemas.openxmlformats.org/officeDocument/2006/customXml" ds:itemID="{325E40E2-C320-407C-8BAD-32191E44FFB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8C3223-D409-46A1-AA1A-A1F23427C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49497-53a1-4b06-9595-f0ebf580e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1272C3-457B-455B-9DCF-58F11DCE7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Pages>
  <Words>3468</Words>
  <Characters>1977</Characters>
  <Application>Microsoft Office Word</Application>
  <DocSecurity>4</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Vaida Milė</cp:lastModifiedBy>
  <cp:revision>2</cp:revision>
  <cp:lastPrinted>2019-06-12T12:27:00Z</cp:lastPrinted>
  <dcterms:created xsi:type="dcterms:W3CDTF">2020-08-06T14:47:00Z</dcterms:created>
  <dcterms:modified xsi:type="dcterms:W3CDTF">2020-08-06T14:47:00Z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0x010100A8CEFAD57D2BCF4D8A0CBFC947CB9A49</vt:lpwstr>
  </property>
  <property fmtid="{D5CDD505-2E9C-101B-9397-08002B2CF9AE}" pid="3" name="MSIP_Label_320c693d-44b7-4e16-b3dd-4fcd87401cf5_Enabled">
    <vt:lpwstr>True</vt:lpwstr>
  </property>
  <property fmtid="{D5CDD505-2E9C-101B-9397-08002B2CF9AE}" pid="4" name="MSIP_Label_320c693d-44b7-4e16-b3dd-4fcd87401cf5_SiteId">
    <vt:lpwstr>ea88e983-d65a-47b3-adb4-3e1c6d2110d2</vt:lpwstr>
  </property>
  <property fmtid="{D5CDD505-2E9C-101B-9397-08002B2CF9AE}" pid="5" name="MSIP_Label_320c693d-44b7-4e16-b3dd-4fcd87401cf5_Owner">
    <vt:lpwstr>Viktorija.Chochulina@ignitis.lt</vt:lpwstr>
  </property>
  <property fmtid="{D5CDD505-2E9C-101B-9397-08002B2CF9AE}" pid="6" name="MSIP_Label_320c693d-44b7-4e16-b3dd-4fcd87401cf5_SetDate">
    <vt:lpwstr>2019-09-13T09:21:57.3050229Z</vt:lpwstr>
  </property>
  <property fmtid="{D5CDD505-2E9C-101B-9397-08002B2CF9AE}" pid="7" name="MSIP_Label_320c693d-44b7-4e16-b3dd-4fcd87401cf5_Name">
    <vt:lpwstr>Viešo naudojimo</vt:lpwstr>
  </property>
  <property fmtid="{D5CDD505-2E9C-101B-9397-08002B2CF9AE}" pid="8" name="MSIP_Label_320c693d-44b7-4e16-b3dd-4fcd87401cf5_Application">
    <vt:lpwstr>Microsoft Azure Information Protection</vt:lpwstr>
  </property>
  <property fmtid="{D5CDD505-2E9C-101B-9397-08002B2CF9AE}" pid="9" name="MSIP_Label_320c693d-44b7-4e16-b3dd-4fcd87401cf5_ActionId">
    <vt:lpwstr>20fb308c-255e-468a-bf0f-b2a591765527</vt:lpwstr>
  </property>
  <property fmtid="{D5CDD505-2E9C-101B-9397-08002B2CF9AE}" pid="10" name="MSIP_Label_320c693d-44b7-4e16-b3dd-4fcd87401cf5_Extended_MSFT_Method">
    <vt:lpwstr>Manual</vt:lpwstr>
  </property>
  <property fmtid="{D5CDD505-2E9C-101B-9397-08002B2CF9AE}" pid="11" name="MSIP_Label_190751af-2442-49a7-b7b9-9f0bcce858c9_Enabled">
    <vt:lpwstr>True</vt:lpwstr>
  </property>
  <property fmtid="{D5CDD505-2E9C-101B-9397-08002B2CF9AE}" pid="12" name="MSIP_Label_190751af-2442-49a7-b7b9-9f0bcce858c9_SiteId">
    <vt:lpwstr>ea88e983-d65a-47b3-adb4-3e1c6d2110d2</vt:lpwstr>
  </property>
  <property fmtid="{D5CDD505-2E9C-101B-9397-08002B2CF9AE}" pid="13" name="MSIP_Label_190751af-2442-49a7-b7b9-9f0bcce858c9_Owner">
    <vt:lpwstr>Viktorija.Chochulina@ignitis.lt</vt:lpwstr>
  </property>
  <property fmtid="{D5CDD505-2E9C-101B-9397-08002B2CF9AE}" pid="14" name="MSIP_Label_190751af-2442-49a7-b7b9-9f0bcce858c9_SetDate">
    <vt:lpwstr>2019-09-13T09:21:57.3050229Z</vt:lpwstr>
  </property>
  <property fmtid="{D5CDD505-2E9C-101B-9397-08002B2CF9AE}" pid="15" name="MSIP_Label_190751af-2442-49a7-b7b9-9f0bcce858c9_Name">
    <vt:lpwstr>Be žymos</vt:lpwstr>
  </property>
  <property fmtid="{D5CDD505-2E9C-101B-9397-08002B2CF9AE}" pid="16" name="MSIP_Label_190751af-2442-49a7-b7b9-9f0bcce858c9_Application">
    <vt:lpwstr>Microsoft Azure Information Protection</vt:lpwstr>
  </property>
  <property fmtid="{D5CDD505-2E9C-101B-9397-08002B2CF9AE}" pid="17" name="MSIP_Label_190751af-2442-49a7-b7b9-9f0bcce858c9_ActionId">
    <vt:lpwstr>20fb308c-255e-468a-bf0f-b2a591765527</vt:lpwstr>
  </property>
  <property fmtid="{D5CDD505-2E9C-101B-9397-08002B2CF9AE}" pid="18" name="MSIP_Label_190751af-2442-49a7-b7b9-9f0bcce858c9_Parent">
    <vt:lpwstr>320c693d-44b7-4e16-b3dd-4fcd87401cf5</vt:lpwstr>
  </property>
  <property fmtid="{D5CDD505-2E9C-101B-9397-08002B2CF9AE}" pid="19" name="MSIP_Label_190751af-2442-49a7-b7b9-9f0bcce858c9_Extended_MSFT_Method">
    <vt:lpwstr>Manual</vt:lpwstr>
  </property>
  <property fmtid="{D5CDD505-2E9C-101B-9397-08002B2CF9AE}" pid="20" name="Sensitivity">
    <vt:lpwstr>Viešo naudojimo Be žymos</vt:lpwstr>
  </property>
</Properties>
</file>